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B5947" w14:textId="77777777" w:rsidR="00033F75" w:rsidRDefault="00033F75" w:rsidP="00E46D47">
      <w:pPr>
        <w:jc w:val="center"/>
        <w:rPr>
          <w:b/>
          <w:bCs/>
          <w:sz w:val="40"/>
          <w:szCs w:val="44"/>
        </w:rPr>
      </w:pPr>
    </w:p>
    <w:p w14:paraId="350CEE48" w14:textId="5D1F6D99" w:rsidR="00033F75" w:rsidRDefault="00033F75" w:rsidP="00E46D47">
      <w:pPr>
        <w:jc w:val="center"/>
        <w:rPr>
          <w:b/>
          <w:bCs/>
          <w:sz w:val="40"/>
          <w:szCs w:val="44"/>
        </w:rPr>
      </w:pPr>
    </w:p>
    <w:p w14:paraId="4C1E12CD" w14:textId="77777777" w:rsidR="00033F75" w:rsidRPr="007B6F99" w:rsidRDefault="00033F75" w:rsidP="0061235B">
      <w:pPr>
        <w:pStyle w:val="Titel"/>
        <w:rPr>
          <w:color w:val="131444"/>
        </w:rPr>
      </w:pPr>
      <w:r w:rsidRPr="007B6F99">
        <w:rPr>
          <w:color w:val="131444"/>
        </w:rPr>
        <w:t>Confidentiality Agreement</w:t>
      </w:r>
    </w:p>
    <w:p w14:paraId="38C429B9" w14:textId="77777777" w:rsidR="00033F75" w:rsidRPr="007B6F99" w:rsidRDefault="00033F75" w:rsidP="00562E97">
      <w:pPr>
        <w:pStyle w:val="Titel"/>
        <w:rPr>
          <w:color w:val="131444"/>
        </w:rPr>
      </w:pPr>
      <w:r w:rsidRPr="007B6F99">
        <w:rPr>
          <w:color w:val="131444"/>
        </w:rPr>
        <w:t>- Mutual -</w:t>
      </w:r>
    </w:p>
    <w:p w14:paraId="58818395" w14:textId="77777777" w:rsidR="00033F75" w:rsidRDefault="00033F75" w:rsidP="0061235B"/>
    <w:p w14:paraId="7BA1E21D" w14:textId="77777777" w:rsidR="00033F75" w:rsidRDefault="00033F75" w:rsidP="0061235B"/>
    <w:p w14:paraId="0C6C5D76" w14:textId="77777777" w:rsidR="00033F75" w:rsidRDefault="00033F75" w:rsidP="0061235B"/>
    <w:p w14:paraId="344A3323" w14:textId="77777777" w:rsidR="00033F75" w:rsidRPr="007B6F99" w:rsidRDefault="00033F75" w:rsidP="0061235B">
      <w:pPr>
        <w:rPr>
          <w:rFonts w:ascii="Calibri" w:hAnsi="Calibri" w:cs="Calibri"/>
        </w:rPr>
      </w:pPr>
    </w:p>
    <w:p w14:paraId="1D989331" w14:textId="77777777" w:rsidR="00033F75" w:rsidRPr="007B6F99" w:rsidRDefault="00033F75" w:rsidP="0061235B">
      <w:pPr>
        <w:rPr>
          <w:rFonts w:ascii="Calibri" w:hAnsi="Calibri" w:cs="Calibri"/>
        </w:rPr>
      </w:pPr>
    </w:p>
    <w:p w14:paraId="0153919A" w14:textId="77777777" w:rsidR="00033F75" w:rsidRPr="007B6F99" w:rsidRDefault="00033F75" w:rsidP="0061235B">
      <w:pPr>
        <w:rPr>
          <w:rFonts w:ascii="Calibri" w:hAnsi="Calibri" w:cs="Calibri"/>
        </w:rPr>
      </w:pPr>
    </w:p>
    <w:p w14:paraId="7E056967" w14:textId="77777777" w:rsidR="00033F75" w:rsidRPr="007B6F99" w:rsidRDefault="00033F75" w:rsidP="0061235B">
      <w:pPr>
        <w:jc w:val="center"/>
        <w:rPr>
          <w:rFonts w:ascii="Calibri" w:hAnsi="Calibri" w:cs="Calibri"/>
          <w:b/>
          <w:sz w:val="20"/>
          <w:u w:val="single"/>
        </w:rPr>
      </w:pPr>
    </w:p>
    <w:p w14:paraId="4722BF72" w14:textId="0FCF7183" w:rsidR="00561687" w:rsidRPr="007B6F99" w:rsidRDefault="00033F75" w:rsidP="00561687">
      <w:pPr>
        <w:jc w:val="center"/>
        <w:rPr>
          <w:rFonts w:ascii="Calibri" w:hAnsi="Calibri" w:cs="Calibri"/>
          <w:b/>
          <w:bCs/>
          <w:sz w:val="28"/>
          <w:szCs w:val="28"/>
        </w:rPr>
      </w:pPr>
      <w:r w:rsidRPr="2DE9360B">
        <w:rPr>
          <w:rFonts w:ascii="Calibri" w:hAnsi="Calibri" w:cs="Calibri"/>
          <w:b/>
          <w:bCs/>
          <w:sz w:val="28"/>
          <w:szCs w:val="28"/>
        </w:rPr>
        <w:t xml:space="preserve">(1) </w:t>
      </w:r>
      <w:r w:rsidR="00561687" w:rsidRPr="2DE9360B">
        <w:rPr>
          <w:rFonts w:ascii="Calibri" w:hAnsi="Calibri" w:cs="Calibri"/>
          <w:b/>
          <w:bCs/>
          <w:sz w:val="28"/>
          <w:szCs w:val="28"/>
        </w:rPr>
        <w:t>O</w:t>
      </w:r>
      <w:r w:rsidR="1E87EF38" w:rsidRPr="2DE9360B">
        <w:rPr>
          <w:rFonts w:ascii="Calibri" w:hAnsi="Calibri" w:cs="Calibri"/>
          <w:b/>
          <w:bCs/>
          <w:sz w:val="28"/>
          <w:szCs w:val="28"/>
        </w:rPr>
        <w:t>DE B.V.</w:t>
      </w:r>
    </w:p>
    <w:p w14:paraId="7535EF5B" w14:textId="77777777" w:rsidR="00033F75" w:rsidRPr="007B6F99" w:rsidRDefault="00033F75" w:rsidP="0061235B">
      <w:pPr>
        <w:jc w:val="center"/>
        <w:rPr>
          <w:rFonts w:ascii="Calibri" w:hAnsi="Calibri" w:cs="Calibri"/>
          <w:b/>
          <w:bCs/>
          <w:sz w:val="28"/>
          <w:szCs w:val="28"/>
        </w:rPr>
      </w:pPr>
    </w:p>
    <w:p w14:paraId="312C5FDC" w14:textId="77777777" w:rsidR="00033F75" w:rsidRPr="007B6F99" w:rsidRDefault="00033F75" w:rsidP="0061235B">
      <w:pPr>
        <w:jc w:val="center"/>
        <w:rPr>
          <w:rFonts w:ascii="Calibri" w:hAnsi="Calibri" w:cs="Calibri"/>
          <w:b/>
          <w:bCs/>
          <w:sz w:val="28"/>
          <w:szCs w:val="28"/>
        </w:rPr>
      </w:pPr>
    </w:p>
    <w:p w14:paraId="0E6640AF" w14:textId="77777777" w:rsidR="00033F75" w:rsidRPr="007B6F99" w:rsidRDefault="00033F75" w:rsidP="0061235B">
      <w:pPr>
        <w:jc w:val="center"/>
        <w:rPr>
          <w:rFonts w:ascii="Calibri" w:hAnsi="Calibri" w:cs="Calibri"/>
          <w:b/>
          <w:bCs/>
          <w:sz w:val="28"/>
          <w:szCs w:val="28"/>
        </w:rPr>
      </w:pPr>
      <w:r w:rsidRPr="007B6F99">
        <w:rPr>
          <w:rFonts w:ascii="Calibri" w:hAnsi="Calibri" w:cs="Calibri"/>
          <w:b/>
          <w:bCs/>
          <w:sz w:val="28"/>
          <w:szCs w:val="28"/>
        </w:rPr>
        <w:t>- and -</w:t>
      </w:r>
    </w:p>
    <w:p w14:paraId="03CC312D" w14:textId="77777777" w:rsidR="00033F75" w:rsidRPr="007B6F99" w:rsidRDefault="00033F75" w:rsidP="0061235B">
      <w:pPr>
        <w:jc w:val="center"/>
        <w:rPr>
          <w:rFonts w:ascii="Calibri" w:hAnsi="Calibri" w:cs="Calibri"/>
          <w:b/>
          <w:bCs/>
          <w:sz w:val="28"/>
          <w:szCs w:val="28"/>
        </w:rPr>
      </w:pPr>
    </w:p>
    <w:p w14:paraId="4B873648" w14:textId="77777777" w:rsidR="00033F75" w:rsidRPr="007B6F99" w:rsidRDefault="00033F75" w:rsidP="0061235B">
      <w:pPr>
        <w:jc w:val="center"/>
        <w:rPr>
          <w:rFonts w:ascii="Calibri" w:hAnsi="Calibri" w:cs="Calibri"/>
          <w:b/>
          <w:bCs/>
          <w:sz w:val="28"/>
          <w:szCs w:val="28"/>
        </w:rPr>
      </w:pPr>
    </w:p>
    <w:p w14:paraId="1D3A4512" w14:textId="77777777" w:rsidR="00033F75" w:rsidRPr="007B6F99" w:rsidRDefault="00033F75" w:rsidP="0061235B">
      <w:pPr>
        <w:jc w:val="center"/>
        <w:rPr>
          <w:rFonts w:ascii="Calibri" w:hAnsi="Calibri" w:cs="Calibri"/>
          <w:b/>
          <w:bCs/>
          <w:sz w:val="28"/>
          <w:szCs w:val="28"/>
        </w:rPr>
      </w:pPr>
      <w:r w:rsidRPr="007B6F99">
        <w:rPr>
          <w:rFonts w:ascii="Calibri" w:hAnsi="Calibri" w:cs="Calibri"/>
          <w:b/>
          <w:bCs/>
          <w:sz w:val="28"/>
          <w:szCs w:val="28"/>
        </w:rPr>
        <w:t xml:space="preserve">(2) </w:t>
      </w:r>
      <w:r w:rsidRPr="007B6F99">
        <w:rPr>
          <w:rFonts w:ascii="Calibri" w:hAnsi="Calibri" w:cs="Calibri"/>
          <w:b/>
          <w:bCs/>
          <w:sz w:val="28"/>
          <w:szCs w:val="28"/>
          <w:highlight w:val="yellow"/>
        </w:rPr>
        <w:t>Add Company name</w:t>
      </w:r>
    </w:p>
    <w:p w14:paraId="5F788001" w14:textId="4F434496" w:rsidR="00033F75" w:rsidRDefault="00033F75">
      <w:pPr>
        <w:rPr>
          <w:rFonts w:cstheme="minorHAnsi"/>
          <w:b/>
          <w:spacing w:val="-3"/>
          <w:sz w:val="20"/>
          <w:u w:val="single"/>
        </w:rPr>
      </w:pPr>
      <w:r w:rsidRPr="008122A1">
        <w:rPr>
          <w:spacing w:val="-3"/>
          <w:u w:val="single"/>
        </w:rPr>
        <w:br/>
      </w:r>
      <w:r>
        <w:rPr>
          <w:rFonts w:cstheme="minorHAnsi"/>
          <w:b/>
          <w:spacing w:val="-3"/>
          <w:sz w:val="20"/>
          <w:u w:val="single"/>
        </w:rPr>
        <w:br w:type="page"/>
      </w:r>
    </w:p>
    <w:p w14:paraId="2CD3969B" w14:textId="77777777" w:rsidR="00033F75" w:rsidRPr="00944BD4" w:rsidRDefault="00033F75" w:rsidP="00561687">
      <w:pPr>
        <w:pStyle w:val="Kopvaninhoudsopgave"/>
        <w:pBdr>
          <w:bottom w:val="single" w:sz="8" w:space="0" w:color="23B7B9"/>
        </w:pBdr>
        <w:rPr>
          <w:sz w:val="24"/>
          <w:szCs w:val="24"/>
        </w:rPr>
      </w:pPr>
      <w:r w:rsidRPr="003B4AA3">
        <w:lastRenderedPageBreak/>
        <w:t>CONFIDENTIALITY</w:t>
      </w:r>
      <w:r w:rsidRPr="00944BD4">
        <w:rPr>
          <w:sz w:val="24"/>
          <w:szCs w:val="24"/>
        </w:rPr>
        <w:t xml:space="preserve"> AGREEMENT</w:t>
      </w:r>
    </w:p>
    <w:p w14:paraId="4C4595E5" w14:textId="77777777" w:rsidR="00033F75" w:rsidRDefault="00033F75" w:rsidP="00A96352">
      <w:pPr>
        <w:spacing w:line="240" w:lineRule="exact"/>
      </w:pPr>
    </w:p>
    <w:p w14:paraId="24944703" w14:textId="77777777" w:rsidR="00033F75" w:rsidRPr="00823976" w:rsidRDefault="00033F75" w:rsidP="00A96352">
      <w:r w:rsidRPr="00823976">
        <w:t>This Confidential</w:t>
      </w:r>
      <w:r>
        <w:t>ity</w:t>
      </w:r>
      <w:r w:rsidRPr="00823976">
        <w:t xml:space="preserve"> Agreement (“</w:t>
      </w:r>
      <w:r w:rsidRPr="006348C7">
        <w:rPr>
          <w:b/>
        </w:rPr>
        <w:t>Agreement</w:t>
      </w:r>
      <w:r w:rsidRPr="00823976">
        <w:t>”) is made on</w:t>
      </w:r>
      <w:r>
        <w:t xml:space="preserve"> </w:t>
      </w:r>
      <w:r w:rsidRPr="005B468B">
        <w:rPr>
          <w:highlight w:val="yellow"/>
        </w:rPr>
        <w:t>Month xx, 202x</w:t>
      </w:r>
      <w:r w:rsidRPr="00823976">
        <w:t xml:space="preserve"> (“</w:t>
      </w:r>
      <w:r w:rsidRPr="006348C7">
        <w:rPr>
          <w:b/>
        </w:rPr>
        <w:t>Effective Date</w:t>
      </w:r>
      <w:r w:rsidRPr="00823976">
        <w:t>”) by and between:</w:t>
      </w:r>
    </w:p>
    <w:p w14:paraId="6775093E" w14:textId="77777777" w:rsidR="00033F75" w:rsidRDefault="00033F75" w:rsidP="00A96352">
      <w:pPr>
        <w:tabs>
          <w:tab w:val="left" w:pos="709"/>
        </w:tabs>
      </w:pPr>
    </w:p>
    <w:p w14:paraId="0FF0707C" w14:textId="3C865FE1" w:rsidR="00033F75" w:rsidRPr="00735549" w:rsidRDefault="265526FE" w:rsidP="00735549">
      <w:pPr>
        <w:rPr>
          <w:color w:val="FF0000"/>
        </w:rPr>
      </w:pPr>
      <w:r w:rsidRPr="2DE9360B">
        <w:rPr>
          <w:b/>
          <w:bCs/>
        </w:rPr>
        <w:t xml:space="preserve">ODE </w:t>
      </w:r>
      <w:r w:rsidR="006B4509" w:rsidRPr="2DE9360B">
        <w:rPr>
          <w:b/>
          <w:bCs/>
        </w:rPr>
        <w:t>B.V.</w:t>
      </w:r>
      <w:r w:rsidR="006B4509" w:rsidRPr="2DE9360B">
        <w:rPr>
          <w:lang w:val="en-GB"/>
        </w:rPr>
        <w:t xml:space="preserve"> </w:t>
      </w:r>
      <w:r w:rsidR="00033F75" w:rsidRPr="2DE9360B">
        <w:rPr>
          <w:lang w:val="en-GB"/>
        </w:rPr>
        <w:t xml:space="preserve">a privately held company with limited liability incorporated under the laws of the Netherlands, having its registered offices and principal place of business at </w:t>
      </w:r>
      <w:r w:rsidR="00735549" w:rsidRPr="2DE9360B">
        <w:rPr>
          <w:lang w:val="en-GB"/>
        </w:rPr>
        <w:t>L.J. Zielstraweg 2,</w:t>
      </w:r>
      <w:r w:rsidR="006B4509">
        <w:tab/>
      </w:r>
      <w:r w:rsidR="00735549" w:rsidRPr="2DE9360B">
        <w:rPr>
          <w:lang w:val="en-GB"/>
        </w:rPr>
        <w:t xml:space="preserve">9713GX </w:t>
      </w:r>
      <w:r w:rsidR="00033F75" w:rsidRPr="2DE9360B">
        <w:rPr>
          <w:lang w:val="en-GB"/>
        </w:rPr>
        <w:t>Groningen,</w:t>
      </w:r>
      <w:r w:rsidR="00033F75">
        <w:t xml:space="preserve"> the Netherlands.</w:t>
      </w:r>
      <w:r w:rsidR="61CDDD8A">
        <w:t xml:space="preserve"> ODE </w:t>
      </w:r>
      <w:r w:rsidR="006B4509">
        <w:t>B.V.</w:t>
      </w:r>
      <w:r w:rsidR="00033F75">
        <w:t xml:space="preserve"> operat</w:t>
      </w:r>
      <w:r w:rsidR="006B4509">
        <w:t>es</w:t>
      </w:r>
      <w:r w:rsidR="00033F75">
        <w:t xml:space="preserve"> under the name </w:t>
      </w:r>
      <w:r w:rsidR="006B4509">
        <w:t>Open Diagnostics</w:t>
      </w:r>
      <w:r w:rsidR="00033F75">
        <w:t>;</w:t>
      </w:r>
    </w:p>
    <w:p w14:paraId="1617FA2D" w14:textId="77777777" w:rsidR="00033F75" w:rsidRDefault="00033F75" w:rsidP="00A96352">
      <w:pPr>
        <w:tabs>
          <w:tab w:val="left" w:pos="720"/>
        </w:tabs>
        <w:ind w:left="1440" w:hanging="1440"/>
      </w:pPr>
    </w:p>
    <w:p w14:paraId="30E53B82" w14:textId="77777777" w:rsidR="00033F75" w:rsidRDefault="00033F75" w:rsidP="00A96352">
      <w:pPr>
        <w:tabs>
          <w:tab w:val="left" w:pos="720"/>
        </w:tabs>
        <w:ind w:left="1440" w:hanging="1440"/>
        <w:jc w:val="center"/>
        <w:rPr>
          <w:bCs/>
        </w:rPr>
      </w:pPr>
      <w:r>
        <w:rPr>
          <w:bCs/>
        </w:rPr>
        <w:t>and</w:t>
      </w:r>
    </w:p>
    <w:p w14:paraId="6528B5AD" w14:textId="77777777" w:rsidR="00033F75" w:rsidRDefault="00033F75" w:rsidP="00A96352">
      <w:pPr>
        <w:tabs>
          <w:tab w:val="left" w:pos="720"/>
        </w:tabs>
        <w:ind w:left="1440" w:hanging="1440"/>
        <w:rPr>
          <w:bCs/>
        </w:rPr>
      </w:pPr>
    </w:p>
    <w:p w14:paraId="65CEAAAD" w14:textId="77777777" w:rsidR="00033F75" w:rsidRPr="005B468B" w:rsidRDefault="00033F75" w:rsidP="00A96352">
      <w:r w:rsidRPr="005B468B">
        <w:rPr>
          <w:bCs/>
          <w:highlight w:val="yellow"/>
        </w:rPr>
        <w:t>Add Company name</w:t>
      </w:r>
      <w:r>
        <w:rPr>
          <w:bCs/>
        </w:rPr>
        <w:t xml:space="preserve">, a </w:t>
      </w:r>
      <w:r w:rsidRPr="005B468B">
        <w:rPr>
          <w:bCs/>
          <w:highlight w:val="yellow"/>
        </w:rPr>
        <w:t>add legal structure</w:t>
      </w:r>
      <w:r>
        <w:rPr>
          <w:bCs/>
        </w:rPr>
        <w:t xml:space="preserve">, </w:t>
      </w:r>
      <w:r>
        <w:rPr>
          <w:lang w:val="en-GB"/>
        </w:rPr>
        <w:t xml:space="preserve">incorporated under the laws of </w:t>
      </w:r>
      <w:r w:rsidRPr="005B468B">
        <w:rPr>
          <w:bCs/>
          <w:highlight w:val="yellow"/>
        </w:rPr>
        <w:t xml:space="preserve">add </w:t>
      </w:r>
      <w:r w:rsidRPr="005B468B">
        <w:rPr>
          <w:highlight w:val="yellow"/>
          <w:lang w:val="en-GB"/>
        </w:rPr>
        <w:t>country</w:t>
      </w:r>
      <w:r>
        <w:rPr>
          <w:lang w:val="en-GB"/>
        </w:rPr>
        <w:t xml:space="preserve">, </w:t>
      </w:r>
      <w:r>
        <w:rPr>
          <w:bCs/>
        </w:rPr>
        <w:t>having its registered offices</w:t>
      </w:r>
      <w:r>
        <w:rPr>
          <w:lang w:val="en-GB"/>
        </w:rPr>
        <w:t xml:space="preserve"> and principal place of business</w:t>
      </w:r>
      <w:r>
        <w:rPr>
          <w:bCs/>
        </w:rPr>
        <w:t xml:space="preserve"> at</w:t>
      </w:r>
      <w:r>
        <w:t xml:space="preserve"> </w:t>
      </w:r>
      <w:r w:rsidRPr="005B468B">
        <w:rPr>
          <w:highlight w:val="yellow"/>
        </w:rPr>
        <w:t xml:space="preserve">add </w:t>
      </w:r>
      <w:r w:rsidRPr="005B468B">
        <w:rPr>
          <w:bCs/>
          <w:highlight w:val="yellow"/>
        </w:rPr>
        <w:t>address, postcode, city, country</w:t>
      </w:r>
      <w:r w:rsidRPr="005B468B">
        <w:t xml:space="preserve"> </w:t>
      </w:r>
    </w:p>
    <w:p w14:paraId="4476A037" w14:textId="77777777" w:rsidR="00033F75" w:rsidRDefault="00033F75" w:rsidP="00A96352">
      <w:pPr>
        <w:tabs>
          <w:tab w:val="left" w:pos="720"/>
        </w:tabs>
        <w:ind w:left="1440" w:hanging="1440"/>
        <w:rPr>
          <w:b/>
          <w:bCs/>
        </w:rPr>
      </w:pPr>
    </w:p>
    <w:p w14:paraId="15ED3101" w14:textId="77777777" w:rsidR="00033F75" w:rsidRDefault="00033F75" w:rsidP="00A96352">
      <w:r>
        <w:t>Hereinafter each party may also individually be referred to as a “Party” and collectively</w:t>
      </w:r>
    </w:p>
    <w:p w14:paraId="477DB0BB" w14:textId="77777777" w:rsidR="00033F75" w:rsidRDefault="00033F75" w:rsidP="00A96352">
      <w:r>
        <w:t>as the “Parties”.</w:t>
      </w:r>
    </w:p>
    <w:p w14:paraId="3BF1C6B5" w14:textId="77777777" w:rsidR="00033F75" w:rsidRDefault="00033F75" w:rsidP="00A96352"/>
    <w:p w14:paraId="4560E040" w14:textId="77777777" w:rsidR="00033F75" w:rsidRDefault="00033F75" w:rsidP="00561687">
      <w:pPr>
        <w:pStyle w:val="Kopvaninhoudsopgave"/>
        <w:pBdr>
          <w:bottom w:val="single" w:sz="8" w:space="1" w:color="23B7B9"/>
        </w:pBdr>
      </w:pPr>
      <w:r>
        <w:t>BACKGROUND</w:t>
      </w:r>
    </w:p>
    <w:p w14:paraId="3087D091" w14:textId="77777777" w:rsidR="00033F75" w:rsidRPr="00562E97" w:rsidRDefault="00033F75" w:rsidP="00562E97">
      <w:pPr>
        <w:ind w:left="851" w:hanging="851"/>
        <w:rPr>
          <w:color w:val="000000"/>
        </w:rPr>
      </w:pPr>
      <w:r>
        <w:t>A</w:t>
      </w:r>
      <w:r>
        <w:tab/>
        <w:t xml:space="preserve">The Parties wish to have discussions in relation to a project in the field of </w:t>
      </w:r>
      <w:r w:rsidRPr="005B468B">
        <w:rPr>
          <w:bCs/>
          <w:highlight w:val="yellow"/>
        </w:rPr>
        <w:t>add description</w:t>
      </w:r>
      <w:r w:rsidRPr="00562E97">
        <w:rPr>
          <w:color w:val="000000"/>
        </w:rPr>
        <w:t>, in which potential areas of collaboration will be evaluated, hereinafter called “</w:t>
      </w:r>
      <w:r w:rsidRPr="00562E97">
        <w:rPr>
          <w:bCs/>
          <w:color w:val="000000"/>
        </w:rPr>
        <w:t>the Project</w:t>
      </w:r>
      <w:r w:rsidRPr="00562E97">
        <w:rPr>
          <w:color w:val="000000"/>
        </w:rPr>
        <w:t>”.</w:t>
      </w:r>
    </w:p>
    <w:p w14:paraId="655911EE" w14:textId="77777777" w:rsidR="00033F75" w:rsidRDefault="00033F75" w:rsidP="00562E97">
      <w:pPr>
        <w:ind w:left="851" w:hanging="851"/>
      </w:pPr>
      <w:r>
        <w:t>B</w:t>
      </w:r>
      <w:r>
        <w:tab/>
        <w:t>In the course of those discussions there will be disclosure of Confidential Information.</w:t>
      </w:r>
    </w:p>
    <w:p w14:paraId="2511CDB3" w14:textId="77777777" w:rsidR="00033F75" w:rsidRDefault="00033F75" w:rsidP="00562E97">
      <w:pPr>
        <w:ind w:left="851" w:hanging="851"/>
      </w:pPr>
      <w:r>
        <w:t>C</w:t>
      </w:r>
      <w:r>
        <w:tab/>
        <w:t>The Confidential Information has a unique commercial value to the Discloser and may be the basis of applications for patents.</w:t>
      </w:r>
    </w:p>
    <w:p w14:paraId="370D17A2" w14:textId="77777777" w:rsidR="00033F75" w:rsidRDefault="00033F75" w:rsidP="00562E97">
      <w:pPr>
        <w:ind w:left="851" w:hanging="851"/>
      </w:pPr>
      <w:r>
        <w:t>D</w:t>
      </w:r>
      <w:r>
        <w:tab/>
        <w:t>The Discloser will be prejudiced by any unauthorized use or disclosure of the Confidential Information, may be precluded from being granted patents, and may suffer financial loss as a result of unauthorized disclosure or unauthorized use of the Confidential Information.</w:t>
      </w:r>
    </w:p>
    <w:p w14:paraId="0C505FE5" w14:textId="77777777" w:rsidR="00033F75" w:rsidRDefault="00033F75" w:rsidP="00A96352">
      <w:pPr>
        <w:rPr>
          <w:caps/>
        </w:rPr>
      </w:pPr>
    </w:p>
    <w:p w14:paraId="027B96F5" w14:textId="77777777" w:rsidR="00033F75" w:rsidRPr="00A96352" w:rsidRDefault="00033F75" w:rsidP="00A96352">
      <w:pPr>
        <w:rPr>
          <w:caps/>
        </w:rPr>
      </w:pPr>
      <w:r w:rsidRPr="00383551">
        <w:rPr>
          <w:b/>
          <w:bCs/>
          <w:caps/>
        </w:rPr>
        <w:t>Now therefore,</w:t>
      </w:r>
      <w:r w:rsidRPr="00A96352">
        <w:rPr>
          <w:caps/>
        </w:rPr>
        <w:t xml:space="preserve"> </w:t>
      </w:r>
      <w:r w:rsidRPr="00383551">
        <w:t>to assure the protection and preservation of the Confidential Information to be disclosed</w:t>
      </w:r>
      <w:r w:rsidRPr="00383551">
        <w:rPr>
          <w:spacing w:val="-3"/>
        </w:rPr>
        <w:t>, the Parties agree as follows:</w:t>
      </w:r>
    </w:p>
    <w:p w14:paraId="5A5AE269" w14:textId="77777777" w:rsidR="00033F75" w:rsidRDefault="00033F75" w:rsidP="00561687">
      <w:pPr>
        <w:pStyle w:val="Kop1"/>
        <w:pBdr>
          <w:bottom w:val="single" w:sz="8" w:space="1" w:color="23B7B9"/>
        </w:pBdr>
      </w:pPr>
      <w:r>
        <w:t>DEFINITIONS</w:t>
      </w:r>
    </w:p>
    <w:p w14:paraId="6BACB2D5" w14:textId="77777777" w:rsidR="00033F75" w:rsidRPr="00836359" w:rsidRDefault="00033F75" w:rsidP="00A96352">
      <w:pPr>
        <w:pStyle w:val="Kop2"/>
      </w:pPr>
      <w:r w:rsidRPr="00836359">
        <w:t>In this Agreement, the following words have the following meanings:</w:t>
      </w:r>
    </w:p>
    <w:p w14:paraId="5B557A4E" w14:textId="77777777" w:rsidR="00033F75" w:rsidRPr="00836359" w:rsidRDefault="00033F75" w:rsidP="00E407CF">
      <w:pPr>
        <w:pStyle w:val="Lijstalinea"/>
        <w:numPr>
          <w:ilvl w:val="0"/>
          <w:numId w:val="30"/>
        </w:numPr>
      </w:pPr>
      <w:r w:rsidRPr="00E407CF">
        <w:rPr>
          <w:rFonts w:ascii="Calibri Light" w:hAnsi="Calibri Light"/>
        </w:rPr>
        <w:t>“</w:t>
      </w:r>
      <w:r w:rsidRPr="00E407CF">
        <w:rPr>
          <w:b/>
        </w:rPr>
        <w:t>Authorized Representative</w:t>
      </w:r>
      <w:r w:rsidRPr="00836359">
        <w:t>” means a director, officer, employee</w:t>
      </w:r>
      <w:r>
        <w:t>,</w:t>
      </w:r>
      <w:r w:rsidRPr="00836359">
        <w:t xml:space="preserve"> consultant, or subcontractor of the Recipient and/or an affiliated company thereof who has a “need to know” the Discloser’s Confidential Information to achieve the Purpose.</w:t>
      </w:r>
    </w:p>
    <w:p w14:paraId="7941F5F2" w14:textId="77777777" w:rsidR="00033F75" w:rsidRPr="00836359" w:rsidRDefault="00033F75" w:rsidP="00E407CF">
      <w:pPr>
        <w:pStyle w:val="Lijstalinea"/>
        <w:numPr>
          <w:ilvl w:val="0"/>
          <w:numId w:val="30"/>
        </w:numPr>
      </w:pPr>
      <w:r w:rsidRPr="00836359">
        <w:t>“</w:t>
      </w:r>
      <w:r w:rsidRPr="00E407CF">
        <w:rPr>
          <w:b/>
        </w:rPr>
        <w:t>Confidential Information</w:t>
      </w:r>
      <w:r w:rsidRPr="00836359">
        <w:t>” means all information relating to the Project including inventions; discoveries; facts; data; ideas; chemical composition or formulation; techniques; products; processes; names; know how; routines; specifications; trade secrets; technology methods; computer programs; and other knowledge; The Confidential Information also includes information which the Recipient or an Authorized Representative becomes aware of by observation, deduction, reasoning, inspection, and overhearing.</w:t>
      </w:r>
    </w:p>
    <w:p w14:paraId="72854F87" w14:textId="77777777" w:rsidR="00033F75" w:rsidRPr="00E407CF" w:rsidRDefault="00033F75" w:rsidP="00E407CF">
      <w:pPr>
        <w:pStyle w:val="Lijstalinea"/>
        <w:numPr>
          <w:ilvl w:val="0"/>
          <w:numId w:val="30"/>
        </w:numPr>
        <w:rPr>
          <w:color w:val="000000"/>
        </w:rPr>
      </w:pPr>
      <w:r w:rsidRPr="00E407CF">
        <w:rPr>
          <w:rFonts w:ascii="Calibri Light" w:hAnsi="Calibri Light"/>
        </w:rPr>
        <w:lastRenderedPageBreak/>
        <w:t>“</w:t>
      </w:r>
      <w:r w:rsidRPr="00E407CF">
        <w:rPr>
          <w:b/>
        </w:rPr>
        <w:t>Discloser</w:t>
      </w:r>
      <w:r w:rsidRPr="00836359">
        <w:t xml:space="preserve"> means a Party to this Agreement who</w:t>
      </w:r>
      <w:r>
        <w:t xml:space="preserve"> discloses Confidential Information to </w:t>
      </w:r>
      <w:r w:rsidRPr="00E407CF">
        <w:rPr>
          <w:color w:val="000000"/>
        </w:rPr>
        <w:t>the other Parties to this Agreement.</w:t>
      </w:r>
    </w:p>
    <w:p w14:paraId="7F48EFBE" w14:textId="77777777" w:rsidR="00033F75" w:rsidRDefault="00033F75" w:rsidP="00E407CF">
      <w:pPr>
        <w:pStyle w:val="Lijstalinea"/>
        <w:numPr>
          <w:ilvl w:val="0"/>
          <w:numId w:val="30"/>
        </w:numPr>
      </w:pPr>
      <w:r w:rsidRPr="00E407CF">
        <w:rPr>
          <w:b/>
        </w:rPr>
        <w:t>Project</w:t>
      </w:r>
      <w:r w:rsidRPr="00E407CF">
        <w:rPr>
          <w:i/>
        </w:rPr>
        <w:t xml:space="preserve"> </w:t>
      </w:r>
      <w:r>
        <w:t>means the respective research and development projects, technologies and activities of the Parties including any potential collaborations or commercialization of those projects by or between the Parties.</w:t>
      </w:r>
    </w:p>
    <w:p w14:paraId="2C22360C" w14:textId="77777777" w:rsidR="00033F75" w:rsidRDefault="00033F75" w:rsidP="00E407CF">
      <w:pPr>
        <w:pStyle w:val="Lijstalinea"/>
        <w:numPr>
          <w:ilvl w:val="0"/>
          <w:numId w:val="30"/>
        </w:numPr>
      </w:pPr>
      <w:r w:rsidRPr="00E407CF">
        <w:rPr>
          <w:b/>
        </w:rPr>
        <w:t>Purpose</w:t>
      </w:r>
      <w:r>
        <w:t xml:space="preserve"> means the Recipient evaluating the Confidential Information to enable the Parties to explore a commercial relationship in relation to the Project.</w:t>
      </w:r>
    </w:p>
    <w:p w14:paraId="37804519" w14:textId="77777777" w:rsidR="00033F75" w:rsidRDefault="00033F75" w:rsidP="00E407CF">
      <w:pPr>
        <w:pStyle w:val="Lijstalinea"/>
        <w:numPr>
          <w:ilvl w:val="0"/>
          <w:numId w:val="30"/>
        </w:numPr>
      </w:pPr>
      <w:r w:rsidRPr="00E407CF">
        <w:rPr>
          <w:b/>
        </w:rPr>
        <w:t xml:space="preserve">Recipient </w:t>
      </w:r>
      <w:r>
        <w:t>means a Party to this Agreement to whom Confidential Information is disclosed.</w:t>
      </w:r>
    </w:p>
    <w:p w14:paraId="4EE7A8A6" w14:textId="77777777" w:rsidR="00033F75" w:rsidRDefault="00033F75" w:rsidP="00561687">
      <w:pPr>
        <w:pStyle w:val="Kop1"/>
        <w:pBdr>
          <w:bottom w:val="single" w:sz="8" w:space="1" w:color="23B7B9"/>
        </w:pBdr>
      </w:pPr>
      <w:r>
        <w:t>DISCLOSURE OF CONFIDENTIAL INFORMATION</w:t>
      </w:r>
    </w:p>
    <w:p w14:paraId="283DB69B" w14:textId="77777777" w:rsidR="00033F75" w:rsidRDefault="00033F75" w:rsidP="00383551">
      <w:pPr>
        <w:ind w:left="851" w:hanging="851"/>
      </w:pPr>
      <w:r w:rsidRPr="00383551">
        <w:rPr>
          <w:rStyle w:val="Kop2Char"/>
        </w:rPr>
        <w:t>2.1</w:t>
      </w:r>
      <w:r>
        <w:tab/>
        <w:t>The Discloser will disclose the Confidential Information to the Recipient as soon as practicable after the signature by the Parties of this Agreement.</w:t>
      </w:r>
    </w:p>
    <w:p w14:paraId="62932B07" w14:textId="77777777" w:rsidR="00033F75" w:rsidRDefault="00033F75" w:rsidP="00383551">
      <w:pPr>
        <w:ind w:left="851" w:hanging="851"/>
      </w:pPr>
      <w:r w:rsidRPr="00383551">
        <w:rPr>
          <w:rStyle w:val="Kop2Char"/>
        </w:rPr>
        <w:t>2.2</w:t>
      </w:r>
      <w:r>
        <w:tab/>
        <w:t>The Discloser will disclose to the Recipient only so much of the Confidential Information as the Discloser decides.</w:t>
      </w:r>
    </w:p>
    <w:p w14:paraId="42E699C3" w14:textId="77777777" w:rsidR="00033F75" w:rsidRDefault="00033F75" w:rsidP="00561687">
      <w:pPr>
        <w:pStyle w:val="Kop1"/>
        <w:pBdr>
          <w:bottom w:val="single" w:sz="8" w:space="1" w:color="23B7B9"/>
        </w:pBdr>
      </w:pPr>
      <w:r>
        <w:t>USE OF CONFIDENTIAL INFORMATION</w:t>
      </w:r>
    </w:p>
    <w:p w14:paraId="23A5AF19" w14:textId="77777777" w:rsidR="00033F75" w:rsidRDefault="00033F75" w:rsidP="00383551">
      <w:pPr>
        <w:ind w:left="851" w:hanging="851"/>
      </w:pPr>
      <w:r w:rsidRPr="00383551">
        <w:rPr>
          <w:rStyle w:val="Kop2Char"/>
        </w:rPr>
        <w:t>3.1</w:t>
      </w:r>
      <w:r>
        <w:tab/>
        <w:t>The Recipient may use the Confidential Information only for the Purpose and may not use the Confidential Information for any other purpose.</w:t>
      </w:r>
    </w:p>
    <w:p w14:paraId="263B2315" w14:textId="77777777" w:rsidR="00033F75" w:rsidRDefault="00033F75" w:rsidP="00383551">
      <w:pPr>
        <w:ind w:left="851" w:hanging="851"/>
      </w:pPr>
      <w:r w:rsidRPr="00383551">
        <w:rPr>
          <w:rStyle w:val="Kop2Char"/>
        </w:rPr>
        <w:t>3.2</w:t>
      </w:r>
      <w:r>
        <w:tab/>
        <w:t>The Recipient may not lodge any patent application or any other application for the statutory protection of the Confidential Information, without the prior written consent of the Discloser.</w:t>
      </w:r>
    </w:p>
    <w:p w14:paraId="45BD9DAB" w14:textId="77777777" w:rsidR="00033F75" w:rsidRDefault="00033F75" w:rsidP="00561687">
      <w:pPr>
        <w:pStyle w:val="Kop1"/>
        <w:pBdr>
          <w:bottom w:val="single" w:sz="8" w:space="1" w:color="23B7B9"/>
        </w:pBdr>
      </w:pPr>
      <w:r>
        <w:t>DISCLOSURE BY RECIPIENT TO AUTHORIZED REPRESENTATIVES</w:t>
      </w:r>
    </w:p>
    <w:p w14:paraId="16567613" w14:textId="77777777" w:rsidR="00033F75" w:rsidRDefault="00033F75" w:rsidP="00383551">
      <w:pPr>
        <w:ind w:left="851" w:hanging="851"/>
      </w:pPr>
      <w:r w:rsidRPr="00383551">
        <w:rPr>
          <w:rStyle w:val="Kop2Char"/>
        </w:rPr>
        <w:t>4.1</w:t>
      </w:r>
      <w:r>
        <w:tab/>
        <w:t xml:space="preserve">The Recipient may only disclose Confidential Information to an </w:t>
      </w:r>
      <w:r w:rsidRPr="002544CF">
        <w:rPr>
          <w:szCs w:val="24"/>
        </w:rPr>
        <w:t>Authorized Representative</w:t>
      </w:r>
      <w:r>
        <w:t xml:space="preserve"> who is bound by obligations of confidentiality to the Recipient at least to the extent imposed upon the Recipient by this Agreement.</w:t>
      </w:r>
    </w:p>
    <w:p w14:paraId="0DFC7F49" w14:textId="77777777" w:rsidR="00033F75" w:rsidRDefault="00033F75" w:rsidP="00561687">
      <w:pPr>
        <w:pStyle w:val="Kop1"/>
        <w:pBdr>
          <w:bottom w:val="single" w:sz="8" w:space="1" w:color="23B7B9"/>
        </w:pBdr>
      </w:pPr>
      <w:r>
        <w:t>CONFIDENTIALITY</w:t>
      </w:r>
    </w:p>
    <w:p w14:paraId="2AABD8D4" w14:textId="77777777" w:rsidR="00033F75" w:rsidRDefault="00033F75" w:rsidP="00383551">
      <w:pPr>
        <w:ind w:left="851" w:hanging="851"/>
      </w:pPr>
      <w:r w:rsidRPr="00383551">
        <w:rPr>
          <w:rStyle w:val="Kop2Char"/>
        </w:rPr>
        <w:t>5.1</w:t>
      </w:r>
      <w:r>
        <w:tab/>
        <w:t>The Recipient must keep the Confidential Information secret and confidential.</w:t>
      </w:r>
    </w:p>
    <w:p w14:paraId="1DAA1788" w14:textId="77777777" w:rsidR="00033F75" w:rsidRDefault="00033F75" w:rsidP="00383551">
      <w:pPr>
        <w:ind w:left="851" w:hanging="851"/>
      </w:pPr>
      <w:r w:rsidRPr="00383551">
        <w:rPr>
          <w:rStyle w:val="Kop2Char"/>
        </w:rPr>
        <w:t>5.2</w:t>
      </w:r>
      <w:r>
        <w:tab/>
        <w:t>The Recipient must not disclose to any third party or make known in any manner to any third party any part of the Confidential Information.</w:t>
      </w:r>
    </w:p>
    <w:p w14:paraId="21558012" w14:textId="77777777" w:rsidR="00033F75" w:rsidRDefault="00033F75" w:rsidP="00383551">
      <w:pPr>
        <w:ind w:left="851" w:hanging="851"/>
      </w:pPr>
      <w:r w:rsidRPr="00383551">
        <w:rPr>
          <w:rStyle w:val="Kop2Char"/>
        </w:rPr>
        <w:t>5.3</w:t>
      </w:r>
      <w:r>
        <w:tab/>
        <w:t>The Recipient must keep the Confidential Information in a secure place so as to ensure that unauthorized persons do not have access to the Confidential Information.</w:t>
      </w:r>
    </w:p>
    <w:p w14:paraId="681EE6D6" w14:textId="77777777" w:rsidR="00033F75" w:rsidRDefault="00033F75" w:rsidP="00383551">
      <w:pPr>
        <w:ind w:left="851" w:hanging="851"/>
      </w:pPr>
      <w:r w:rsidRPr="00383551">
        <w:rPr>
          <w:rStyle w:val="Kop2Char"/>
        </w:rPr>
        <w:t>5.4</w:t>
      </w:r>
      <w:r>
        <w:tab/>
        <w:t>The Recipient acknowledges that damages may be an inadequate remedy to the Discloser in the event of any breach of this Agreement occurring, and that only an injunction might be adequate to properly protect the interests of the Discloser.</w:t>
      </w:r>
    </w:p>
    <w:p w14:paraId="048A97B5" w14:textId="77777777" w:rsidR="00033F75" w:rsidRDefault="00033F75" w:rsidP="00561687">
      <w:pPr>
        <w:pStyle w:val="Kop1"/>
        <w:pBdr>
          <w:bottom w:val="single" w:sz="8" w:space="1" w:color="23B7B9"/>
        </w:pBdr>
      </w:pPr>
      <w:r>
        <w:t>WRITTEN CONSENT</w:t>
      </w:r>
    </w:p>
    <w:p w14:paraId="53EAA6D0" w14:textId="77777777" w:rsidR="00033F75" w:rsidRDefault="00033F75" w:rsidP="00383551">
      <w:pPr>
        <w:ind w:left="851" w:hanging="851"/>
      </w:pPr>
      <w:r w:rsidRPr="00383551">
        <w:rPr>
          <w:rStyle w:val="Kop2Char"/>
        </w:rPr>
        <w:t>6.1</w:t>
      </w:r>
      <w:r w:rsidRPr="00383551">
        <w:rPr>
          <w:rStyle w:val="Kop2Char"/>
        </w:rPr>
        <w:tab/>
      </w:r>
      <w:r>
        <w:t>The Discloser may consent to the Recipient making a disclosure or relieve the Recipient from complying with the whole or any part of this Agreement. Such a consent can only be in writing.</w:t>
      </w:r>
    </w:p>
    <w:p w14:paraId="6C0E4BE8" w14:textId="77777777" w:rsidR="00033F75" w:rsidRDefault="00033F75" w:rsidP="00383551">
      <w:pPr>
        <w:ind w:left="851" w:hanging="851"/>
      </w:pPr>
      <w:r w:rsidRPr="00383551">
        <w:rPr>
          <w:rStyle w:val="Kop2Char"/>
        </w:rPr>
        <w:lastRenderedPageBreak/>
        <w:t>6.2</w:t>
      </w:r>
      <w:r w:rsidRPr="00383551">
        <w:rPr>
          <w:rStyle w:val="Kop2Char"/>
        </w:rPr>
        <w:tab/>
      </w:r>
      <w:r>
        <w:t>The Discloser may consent pursuant to clause 6.1 subject to conditions, including a condition that the person to whom the Recipient proposes to disclose executes in favor of the Discloser a Confidentiality Agreement upon the same terms as this Agreement.</w:t>
      </w:r>
    </w:p>
    <w:p w14:paraId="7B82F505" w14:textId="77777777" w:rsidR="00033F75" w:rsidRDefault="00033F75" w:rsidP="00561687">
      <w:pPr>
        <w:pStyle w:val="Kop1"/>
        <w:pBdr>
          <w:bottom w:val="single" w:sz="8" w:space="1" w:color="23B7B9"/>
        </w:pBdr>
      </w:pPr>
      <w:r>
        <w:t>ENDING OF OBLIGATION OF CONFIDENTIALITY</w:t>
      </w:r>
    </w:p>
    <w:p w14:paraId="69FEB6D4" w14:textId="77777777" w:rsidR="00033F75" w:rsidRDefault="00033F75" w:rsidP="00383551">
      <w:pPr>
        <w:ind w:left="851" w:hanging="851"/>
      </w:pPr>
      <w:r w:rsidRPr="00383551">
        <w:rPr>
          <w:rStyle w:val="Kop2Char"/>
        </w:rPr>
        <w:t>7.1</w:t>
      </w:r>
      <w:r>
        <w:tab/>
        <w:t>The Recipient shall be relieved from the Recipient's obligations of confidentiality in this Agreement in respect to any part of the Confidential Information which:</w:t>
      </w:r>
    </w:p>
    <w:p w14:paraId="6BB8C026" w14:textId="77777777" w:rsidR="00033F75" w:rsidRDefault="00033F75" w:rsidP="00E407CF">
      <w:pPr>
        <w:pStyle w:val="Lijstalinea"/>
        <w:numPr>
          <w:ilvl w:val="0"/>
          <w:numId w:val="31"/>
        </w:numPr>
      </w:pPr>
      <w:r>
        <w:t>the Recipient can show was lawfully in the possession of the Recipient as at the date of the disclosure; or</w:t>
      </w:r>
    </w:p>
    <w:p w14:paraId="29B0698B" w14:textId="77777777" w:rsidR="00033F75" w:rsidRDefault="00033F75" w:rsidP="00E407CF">
      <w:pPr>
        <w:pStyle w:val="Lijstalinea"/>
        <w:numPr>
          <w:ilvl w:val="0"/>
          <w:numId w:val="31"/>
        </w:numPr>
      </w:pPr>
      <w:r>
        <w:t>the Recipient can show is or becomes part of the public domain otherwise than by a breach of this Agreement; or</w:t>
      </w:r>
    </w:p>
    <w:p w14:paraId="6FCDB729" w14:textId="77777777" w:rsidR="00033F75" w:rsidRDefault="00033F75" w:rsidP="00E407CF">
      <w:pPr>
        <w:pStyle w:val="Lijstalinea"/>
        <w:numPr>
          <w:ilvl w:val="0"/>
          <w:numId w:val="31"/>
        </w:numPr>
      </w:pPr>
      <w:r>
        <w:t>the Recipient can show was received in good faith from a person entitled to provide it to the Recipient; or</w:t>
      </w:r>
    </w:p>
    <w:p w14:paraId="41F88C8A" w14:textId="77777777" w:rsidR="00033F75" w:rsidRDefault="00033F75" w:rsidP="00E407CF">
      <w:pPr>
        <w:pStyle w:val="Lijstalinea"/>
        <w:numPr>
          <w:ilvl w:val="0"/>
          <w:numId w:val="31"/>
        </w:numPr>
      </w:pPr>
      <w:r>
        <w:t>the Recipient can show was independently developed by the Recipient, by employees who did not have access to the Confidential Information.</w:t>
      </w:r>
    </w:p>
    <w:p w14:paraId="773472A8" w14:textId="77777777" w:rsidR="00033F75" w:rsidRDefault="00033F75" w:rsidP="00383551">
      <w:pPr>
        <w:ind w:left="851" w:hanging="851"/>
      </w:pPr>
      <w:r w:rsidRPr="00383551">
        <w:rPr>
          <w:rStyle w:val="Kop2Char"/>
        </w:rPr>
        <w:t>7.2</w:t>
      </w:r>
      <w:r w:rsidRPr="00383551">
        <w:rPr>
          <w:rStyle w:val="Kop2Char"/>
        </w:rPr>
        <w:tab/>
      </w:r>
      <w:r>
        <w:t>If parts or elements or features of the Confidential Information are in the public domain, or otherwise fall within one of the categories mentioned in clause 7.1, but the combination of those parts or elements or features is unique, the Recipient may not take the benefit of clause 7.1.</w:t>
      </w:r>
    </w:p>
    <w:p w14:paraId="321F7FC8" w14:textId="77777777" w:rsidR="00033F75" w:rsidRDefault="00033F75" w:rsidP="00561687">
      <w:pPr>
        <w:pStyle w:val="Kop1"/>
        <w:pBdr>
          <w:bottom w:val="single" w:sz="8" w:space="1" w:color="23B7B9"/>
        </w:pBdr>
      </w:pPr>
      <w:r>
        <w:t>DISCLOSURE BY REASON OF LEGAL OBLIGATION</w:t>
      </w:r>
    </w:p>
    <w:p w14:paraId="7D75F318" w14:textId="77777777" w:rsidR="00033F75" w:rsidRDefault="00033F75" w:rsidP="001F70B5">
      <w:pPr>
        <w:ind w:left="851" w:hanging="851"/>
      </w:pPr>
      <w:r w:rsidRPr="00383551">
        <w:rPr>
          <w:rStyle w:val="Kop2Char"/>
        </w:rPr>
        <w:t>8.1</w:t>
      </w:r>
      <w:r w:rsidRPr="00383551">
        <w:rPr>
          <w:rStyle w:val="Kop2Char"/>
        </w:rPr>
        <w:tab/>
      </w:r>
      <w:r>
        <w:t>If the Recipient is required by law to make a disclosure of any part of the Confidential Information the Recipient must immediately notify the Discloser of that requirement and provide full particulars relating to the requirement to disclose, and its extent.</w:t>
      </w:r>
    </w:p>
    <w:p w14:paraId="30FBDEF3" w14:textId="77777777" w:rsidR="00033F75" w:rsidRDefault="00033F75" w:rsidP="001F70B5">
      <w:pPr>
        <w:ind w:left="851" w:hanging="851"/>
      </w:pPr>
      <w:r w:rsidRPr="001F70B5">
        <w:rPr>
          <w:rStyle w:val="Kop2Char"/>
        </w:rPr>
        <w:t>8.2</w:t>
      </w:r>
      <w:r>
        <w:tab/>
        <w:t>The Recipient must postpone any disclosure required pursuant to clause 8.1 for as long as the Recipient is able to, without prejudicing the Recipient’s own position.</w:t>
      </w:r>
    </w:p>
    <w:p w14:paraId="49A4D43D" w14:textId="77777777" w:rsidR="00033F75" w:rsidRDefault="00033F75" w:rsidP="001F70B5">
      <w:pPr>
        <w:ind w:left="851" w:hanging="851"/>
      </w:pPr>
      <w:r w:rsidRPr="001F70B5">
        <w:rPr>
          <w:rStyle w:val="Kop2Char"/>
        </w:rPr>
        <w:t>8.3</w:t>
      </w:r>
      <w:r>
        <w:tab/>
        <w:t>Unless the Discloser is able to secure some relief to the Recipient to any legal obligation to disclose the Confidential Information, the Recipient is relieved from its obligations in this Agreement, but only to the extent of the legal obligation to disclose, and not further.</w:t>
      </w:r>
    </w:p>
    <w:p w14:paraId="536EF855" w14:textId="77777777" w:rsidR="00033F75" w:rsidRDefault="00033F75" w:rsidP="00561687">
      <w:pPr>
        <w:pStyle w:val="Kop1"/>
        <w:pBdr>
          <w:bottom w:val="single" w:sz="8" w:space="1" w:color="23B7B9"/>
        </w:pBdr>
      </w:pPr>
      <w:r>
        <w:t>OWNERSHIP OF CONFIDENTIAL INFORMATION</w:t>
      </w:r>
    </w:p>
    <w:p w14:paraId="6339BC5A" w14:textId="77777777" w:rsidR="00033F75" w:rsidRDefault="00033F75" w:rsidP="001F70B5">
      <w:pPr>
        <w:ind w:left="851" w:hanging="851"/>
      </w:pPr>
      <w:r w:rsidRPr="001F70B5">
        <w:rPr>
          <w:rStyle w:val="Kop2Char"/>
        </w:rPr>
        <w:t>9.1</w:t>
      </w:r>
      <w:r>
        <w:tab/>
        <w:t xml:space="preserve">The </w:t>
      </w:r>
      <w:r w:rsidRPr="00383551">
        <w:t>Recipient acknowledges that all of the Confidential Information, including any intellectual property rights that subsist in any part of the Confidential Information, shall at all times remain the absolute pro</w:t>
      </w:r>
      <w:r>
        <w:t>perty of the Discloser.</w:t>
      </w:r>
    </w:p>
    <w:p w14:paraId="38FBC2FB" w14:textId="77777777" w:rsidR="00033F75" w:rsidRDefault="00033F75" w:rsidP="00561687">
      <w:pPr>
        <w:pStyle w:val="Kop1"/>
        <w:pBdr>
          <w:bottom w:val="single" w:sz="8" w:space="1" w:color="23B7B9"/>
        </w:pBdr>
      </w:pPr>
      <w:r>
        <w:t>NO RIGHTS TO CONFIDENTIAL INFORMATION</w:t>
      </w:r>
    </w:p>
    <w:p w14:paraId="2D73DB72" w14:textId="77777777" w:rsidR="00033F75" w:rsidRDefault="00033F75" w:rsidP="001F70B5">
      <w:pPr>
        <w:ind w:left="851" w:hanging="851"/>
      </w:pPr>
      <w:r w:rsidRPr="001F70B5">
        <w:rPr>
          <w:rStyle w:val="Kop2Char"/>
        </w:rPr>
        <w:t>10.1</w:t>
      </w:r>
      <w:r>
        <w:tab/>
        <w:t>Nothing in this Agreement confers upon the Recipient any right or license to any part of the Confidential Information or any of the intellectual property rights in the Confidential Information.</w:t>
      </w:r>
    </w:p>
    <w:p w14:paraId="50B66A19" w14:textId="77777777" w:rsidR="00033F75" w:rsidRDefault="00033F75" w:rsidP="00561687">
      <w:pPr>
        <w:pStyle w:val="Kop1"/>
        <w:pBdr>
          <w:bottom w:val="single" w:sz="8" w:space="1" w:color="23B7B9"/>
        </w:pBdr>
      </w:pPr>
      <w:r w:rsidRPr="001F70B5">
        <w:lastRenderedPageBreak/>
        <w:t>INFRINGEMENT</w:t>
      </w:r>
      <w:r>
        <w:t xml:space="preserve"> OF CONFIDENTIALITY</w:t>
      </w:r>
    </w:p>
    <w:p w14:paraId="01111814" w14:textId="77777777" w:rsidR="00033F75" w:rsidRDefault="00033F75" w:rsidP="001F70B5">
      <w:pPr>
        <w:ind w:left="851" w:hanging="851"/>
      </w:pPr>
      <w:r w:rsidRPr="001F70B5">
        <w:rPr>
          <w:rStyle w:val="Kop2Char"/>
        </w:rPr>
        <w:t>11.1</w:t>
      </w:r>
      <w:r>
        <w:tab/>
        <w:t>If the Recipient shall learn or believe that:</w:t>
      </w:r>
    </w:p>
    <w:p w14:paraId="07D56653" w14:textId="77777777" w:rsidR="00033F75" w:rsidRDefault="00033F75" w:rsidP="00E407CF">
      <w:pPr>
        <w:pStyle w:val="Lijstalinea"/>
        <w:numPr>
          <w:ilvl w:val="0"/>
          <w:numId w:val="32"/>
        </w:numPr>
      </w:pPr>
      <w:r>
        <w:t>any unauthorized person has come into possession of any part of the Confidential Information;</w:t>
      </w:r>
    </w:p>
    <w:p w14:paraId="20C33454" w14:textId="77777777" w:rsidR="00033F75" w:rsidRPr="00E407CF" w:rsidRDefault="00033F75" w:rsidP="00E407CF">
      <w:pPr>
        <w:pStyle w:val="Lijstalinea"/>
        <w:numPr>
          <w:ilvl w:val="0"/>
          <w:numId w:val="32"/>
        </w:numPr>
        <w:rPr>
          <w:b/>
          <w:u w:val="single"/>
        </w:rPr>
      </w:pPr>
      <w:r>
        <w:t xml:space="preserve">any unauthorized person is </w:t>
      </w:r>
      <w:r w:rsidRPr="00E407CF">
        <w:rPr>
          <w:color w:val="000000"/>
        </w:rPr>
        <w:t>doing anything</w:t>
      </w:r>
      <w:r>
        <w:t xml:space="preserve"> in contravention of rights that attach to and arise from the Confidential Information;</w:t>
      </w:r>
    </w:p>
    <w:p w14:paraId="7BBB4601" w14:textId="77777777" w:rsidR="00033F75" w:rsidRDefault="00033F75" w:rsidP="001F70B5">
      <w:pPr>
        <w:ind w:left="851"/>
        <w:rPr>
          <w:b/>
          <w:u w:val="single"/>
        </w:rPr>
      </w:pPr>
      <w:r>
        <w:t>the Recipient must immediately report full particulars to the Discloser, and must provide to the Discloser all reasonable assistance and information it may request with respect to that information.</w:t>
      </w:r>
    </w:p>
    <w:p w14:paraId="5A79817F" w14:textId="77777777" w:rsidR="00033F75" w:rsidRDefault="00033F75" w:rsidP="00561687">
      <w:pPr>
        <w:pStyle w:val="Kop1"/>
        <w:pBdr>
          <w:bottom w:val="single" w:sz="8" w:space="1" w:color="23B7B9"/>
        </w:pBdr>
      </w:pPr>
      <w:r>
        <w:t>TERM</w:t>
      </w:r>
    </w:p>
    <w:p w14:paraId="0269C161" w14:textId="77777777" w:rsidR="00033F75" w:rsidRDefault="00033F75" w:rsidP="001F70B5">
      <w:pPr>
        <w:ind w:left="851" w:hanging="851"/>
      </w:pPr>
      <w:r w:rsidRPr="001F70B5">
        <w:rPr>
          <w:rStyle w:val="Kop2Char"/>
        </w:rPr>
        <w:t>12.1</w:t>
      </w:r>
      <w:r w:rsidRPr="001F70B5">
        <w:rPr>
          <w:rStyle w:val="Kop2Char"/>
        </w:rPr>
        <w:tab/>
      </w:r>
      <w:r>
        <w:t xml:space="preserve">This </w:t>
      </w:r>
      <w:r w:rsidRPr="00383551">
        <w:t>Agreement shall be effective as of the Effective Date. The Parties acknowledge that the obligations upon the Recipient in this Agreement continue to subsist for a period five (5) years from the date of the disclosure of Confidential Information, or until one of the events set out in this Agreement ending the</w:t>
      </w:r>
      <w:r>
        <w:t xml:space="preserve"> obligation of confidentiality occurs, whichever occurs first.</w:t>
      </w:r>
    </w:p>
    <w:p w14:paraId="2E2C4A5B" w14:textId="77777777" w:rsidR="00033F75" w:rsidRDefault="00033F75" w:rsidP="00561687">
      <w:pPr>
        <w:pStyle w:val="Kop1"/>
        <w:pBdr>
          <w:bottom w:val="single" w:sz="8" w:space="1" w:color="23B7B9"/>
        </w:pBdr>
      </w:pPr>
      <w:r>
        <w:t>RETURN OF CONFIDENTIAL INFORMATION</w:t>
      </w:r>
    </w:p>
    <w:p w14:paraId="742D4DAA" w14:textId="77777777" w:rsidR="00033F75" w:rsidRDefault="00033F75" w:rsidP="001F70B5">
      <w:pPr>
        <w:ind w:left="851" w:hanging="851"/>
      </w:pPr>
      <w:r w:rsidRPr="001F70B5">
        <w:rPr>
          <w:rStyle w:val="Kop2Char"/>
        </w:rPr>
        <w:t>13.1</w:t>
      </w:r>
      <w:r w:rsidRPr="001F70B5">
        <w:rPr>
          <w:rStyle w:val="Kop2Char"/>
        </w:rPr>
        <w:tab/>
      </w:r>
      <w:r>
        <w:t>The Discloser may at any time by notice in writing to the Recipient require the return to it of the Confidential Information.</w:t>
      </w:r>
    </w:p>
    <w:p w14:paraId="090963FA" w14:textId="77777777" w:rsidR="00033F75" w:rsidRDefault="00033F75" w:rsidP="001F70B5">
      <w:pPr>
        <w:ind w:left="851" w:hanging="851"/>
      </w:pPr>
      <w:r w:rsidRPr="001F70B5">
        <w:rPr>
          <w:rStyle w:val="Kop2Char"/>
        </w:rPr>
        <w:t>13.2</w:t>
      </w:r>
      <w:r w:rsidRPr="001F70B5">
        <w:rPr>
          <w:rStyle w:val="Kop2Char"/>
        </w:rPr>
        <w:tab/>
      </w:r>
      <w:r>
        <w:t>Within seven (7) days of receipt of such a notice the Recipient must deliver to the Discloser all Confidential Information in its possession disclosed or provided by the Discloser together with all copies of all Confidential Information in its possession:</w:t>
      </w:r>
    </w:p>
    <w:p w14:paraId="484D32FB" w14:textId="77777777" w:rsidR="00033F75" w:rsidRDefault="00033F75" w:rsidP="00E407CF">
      <w:pPr>
        <w:pStyle w:val="Lijstalinea"/>
        <w:numPr>
          <w:ilvl w:val="0"/>
          <w:numId w:val="33"/>
        </w:numPr>
      </w:pPr>
      <w:r>
        <w:t>provided by the Discloser; or</w:t>
      </w:r>
    </w:p>
    <w:p w14:paraId="54A993C2" w14:textId="77777777" w:rsidR="00033F75" w:rsidRDefault="00033F75" w:rsidP="00E407CF">
      <w:pPr>
        <w:pStyle w:val="Lijstalinea"/>
        <w:numPr>
          <w:ilvl w:val="0"/>
          <w:numId w:val="33"/>
        </w:numPr>
      </w:pPr>
      <w:r>
        <w:t>which the Recipient has for any reason made.</w:t>
      </w:r>
    </w:p>
    <w:p w14:paraId="08966BBF" w14:textId="77777777" w:rsidR="00033F75" w:rsidRDefault="00033F75" w:rsidP="001F70B5">
      <w:pPr>
        <w:ind w:left="851" w:hanging="851"/>
        <w:rPr>
          <w:color w:val="000000"/>
        </w:rPr>
      </w:pPr>
      <w:r w:rsidRPr="001F70B5">
        <w:rPr>
          <w:rStyle w:val="Kop2Char"/>
        </w:rPr>
        <w:t>13.3</w:t>
      </w:r>
      <w:r w:rsidRPr="001F70B5">
        <w:rPr>
          <w:rStyle w:val="Kop2Char"/>
        </w:rPr>
        <w:tab/>
      </w:r>
      <w:r>
        <w:t xml:space="preserve">Any part of the Confidential Information which cannot conveniently be returned by the Recipient to the Discloser shall be completely destroyed in such manner and at such time as directed by the Discloser, including by deletion from all computer records and electronic or magnetic storage devices. </w:t>
      </w:r>
      <w:r>
        <w:rPr>
          <w:color w:val="000000"/>
        </w:rPr>
        <w:t xml:space="preserve">This will be confirmed in writing. </w:t>
      </w:r>
      <w:r w:rsidRPr="00BE6360">
        <w:rPr>
          <w:color w:val="000000"/>
        </w:rPr>
        <w:t>However</w:t>
      </w:r>
      <w:r w:rsidRPr="00320CE7">
        <w:rPr>
          <w:color w:val="000000"/>
        </w:rPr>
        <w:t xml:space="preserve"> t</w:t>
      </w:r>
      <w:r w:rsidRPr="00836359">
        <w:rPr>
          <w:rFonts w:cs="Calibri"/>
          <w:lang w:val="en-GB"/>
        </w:rPr>
        <w:t xml:space="preserve">he </w:t>
      </w:r>
      <w:r w:rsidRPr="00BE6360">
        <w:rPr>
          <w:rFonts w:cs="Calibri"/>
          <w:lang w:val="en-GB"/>
        </w:rPr>
        <w:t>Recipient</w:t>
      </w:r>
      <w:r w:rsidRPr="00836359">
        <w:rPr>
          <w:rFonts w:cs="Calibri"/>
          <w:lang w:val="en-GB"/>
        </w:rPr>
        <w:t xml:space="preserve"> </w:t>
      </w:r>
      <w:r w:rsidRPr="002A6E16">
        <w:rPr>
          <w:spacing w:val="-3"/>
        </w:rPr>
        <w:t>shall be entitled to retain one (1) archival copy of such Confidential Information strictly for legal purposes.</w:t>
      </w:r>
    </w:p>
    <w:p w14:paraId="0DB031F1" w14:textId="77777777" w:rsidR="00033F75" w:rsidRDefault="00033F75" w:rsidP="00561687">
      <w:pPr>
        <w:pStyle w:val="Kop1"/>
        <w:pBdr>
          <w:bottom w:val="single" w:sz="8" w:space="1" w:color="23B7B9"/>
        </w:pBdr>
      </w:pPr>
      <w:r>
        <w:t>INDEMNITY</w:t>
      </w:r>
    </w:p>
    <w:p w14:paraId="3B789CD4" w14:textId="77777777" w:rsidR="00033F75" w:rsidRDefault="00033F75" w:rsidP="001F70B5">
      <w:pPr>
        <w:ind w:left="851" w:hanging="851"/>
      </w:pPr>
      <w:r w:rsidRPr="001F70B5">
        <w:rPr>
          <w:rStyle w:val="Kop2Char"/>
        </w:rPr>
        <w:t>14.1</w:t>
      </w:r>
      <w:r w:rsidRPr="001F70B5">
        <w:rPr>
          <w:rStyle w:val="Kop2Char"/>
        </w:rPr>
        <w:tab/>
      </w:r>
      <w:r>
        <w:t>The Recipient indemnifies and agrees for the term of this Agreement to keep the Discloser indemnified from and against any direct damage arising out of any unauthorized use or disclosure of any Confidential Information by:</w:t>
      </w:r>
    </w:p>
    <w:p w14:paraId="1D254649" w14:textId="77777777" w:rsidR="00033F75" w:rsidRDefault="00033F75" w:rsidP="00E407CF">
      <w:pPr>
        <w:pStyle w:val="Lijstalinea"/>
        <w:numPr>
          <w:ilvl w:val="0"/>
          <w:numId w:val="34"/>
        </w:numPr>
      </w:pPr>
      <w:r>
        <w:t>the Recipient;</w:t>
      </w:r>
    </w:p>
    <w:p w14:paraId="3A062D1F" w14:textId="77777777" w:rsidR="00033F75" w:rsidRDefault="00033F75" w:rsidP="00E407CF">
      <w:pPr>
        <w:pStyle w:val="Lijstalinea"/>
        <w:numPr>
          <w:ilvl w:val="0"/>
          <w:numId w:val="34"/>
        </w:numPr>
      </w:pPr>
      <w:r>
        <w:t xml:space="preserve">any of the Recipient’s Authorized Representatives; </w:t>
      </w:r>
    </w:p>
    <w:p w14:paraId="19FDC67F" w14:textId="77777777" w:rsidR="00033F75" w:rsidRDefault="00033F75" w:rsidP="00E407CF">
      <w:pPr>
        <w:pStyle w:val="Lijstalinea"/>
        <w:numPr>
          <w:ilvl w:val="0"/>
          <w:numId w:val="34"/>
        </w:numPr>
      </w:pPr>
      <w:r>
        <w:t>any person in respect to whom the Discloser consents to the Recipient making a disclosure of the Confidential Information.</w:t>
      </w:r>
    </w:p>
    <w:p w14:paraId="37B4AD82" w14:textId="77777777" w:rsidR="00033F75" w:rsidRDefault="00033F75" w:rsidP="001F70B5">
      <w:pPr>
        <w:ind w:left="851" w:hanging="851"/>
      </w:pPr>
      <w:r w:rsidRPr="001F70B5">
        <w:rPr>
          <w:rStyle w:val="Kop2Char"/>
        </w:rPr>
        <w:t>14.2</w:t>
      </w:r>
      <w:r>
        <w:tab/>
        <w:t>The obligation to indemnify the Discloser is a continuing obligation separate and independent of other obligations, and shall survive the expiration or termination of this Agreement.</w:t>
      </w:r>
    </w:p>
    <w:p w14:paraId="297136FC" w14:textId="77777777" w:rsidR="00033F75" w:rsidRDefault="00033F75" w:rsidP="001F70B5">
      <w:pPr>
        <w:ind w:left="851" w:hanging="851"/>
      </w:pPr>
      <w:r w:rsidRPr="001F70B5">
        <w:rPr>
          <w:rStyle w:val="Kop2Char"/>
        </w:rPr>
        <w:t>14.3</w:t>
      </w:r>
      <w:r>
        <w:tab/>
      </w:r>
      <w:r>
        <w:rPr>
          <w:rFonts w:cs="Arial"/>
        </w:rPr>
        <w:t xml:space="preserve">NO PARTY SHALL BE LIABLE TO THE OTHER PARTIES FOR INDIRECT, INCIDENTIAL OR CONSEQUENTIAL DAMAGES ARISING OUT ANY TERMS AND CONDITIONS OF THIS AGREEMENT OR WITH RESPECT TO ITS </w:t>
      </w:r>
      <w:r>
        <w:rPr>
          <w:rFonts w:cs="Arial"/>
        </w:rPr>
        <w:lastRenderedPageBreak/>
        <w:t>PERFORMANCE HEREUNDER EXCEPT TO THE EXTENT SUCH DAMAGES WERE CAUSED BY GROSS NEGLIGENCE OR WILLFUL MISCONDUCT OF SUCH PARTY</w:t>
      </w:r>
      <w:r w:rsidRPr="00905712">
        <w:rPr>
          <w:rFonts w:cs="Arial"/>
        </w:rPr>
        <w:t>.</w:t>
      </w:r>
    </w:p>
    <w:p w14:paraId="77572474" w14:textId="77777777" w:rsidR="00033F75" w:rsidRDefault="00033F75" w:rsidP="00561687">
      <w:pPr>
        <w:pStyle w:val="Kop1"/>
        <w:pBdr>
          <w:bottom w:val="single" w:sz="8" w:space="1" w:color="23B7B9"/>
        </w:pBdr>
      </w:pPr>
      <w:r>
        <w:t>ASSIGNMENT</w:t>
      </w:r>
    </w:p>
    <w:p w14:paraId="651E7E35" w14:textId="77777777" w:rsidR="00033F75" w:rsidRDefault="00033F75" w:rsidP="001F70B5">
      <w:pPr>
        <w:ind w:left="851" w:hanging="851"/>
        <w:rPr>
          <w:u w:val="single"/>
        </w:rPr>
      </w:pPr>
      <w:r w:rsidRPr="001F70B5">
        <w:rPr>
          <w:rStyle w:val="Kop2Char"/>
        </w:rPr>
        <w:t>15.1</w:t>
      </w:r>
      <w:r w:rsidRPr="001F70B5">
        <w:rPr>
          <w:rStyle w:val="Kop2Char"/>
        </w:rPr>
        <w:tab/>
      </w:r>
      <w:r w:rsidRPr="00CB3AF8">
        <w:t xml:space="preserve">The Parties’ rights and obligations under this Agreement will bind and inure to the benefit of their respective successors, heirs, executors and administrators and permitted assigns.  </w:t>
      </w:r>
      <w:r>
        <w:t>None of the</w:t>
      </w:r>
      <w:r w:rsidRPr="00CB3AF8">
        <w:t xml:space="preserve"> Part</w:t>
      </w:r>
      <w:r>
        <w:t>ies</w:t>
      </w:r>
      <w:r w:rsidRPr="00CB3AF8">
        <w:t xml:space="preserve"> shall assign or delegate its obligations under this Agreement either in whole or in part without the prior written consent of the other Part</w:t>
      </w:r>
      <w:r>
        <w:t>ies, which shall not be unreasonably withheld</w:t>
      </w:r>
      <w:r>
        <w:rPr>
          <w:rFonts w:ascii="Calibri Light" w:hAnsi="Calibri Light"/>
        </w:rPr>
        <w:t>.</w:t>
      </w:r>
    </w:p>
    <w:p w14:paraId="5DDCB20F" w14:textId="77777777" w:rsidR="00033F75" w:rsidRDefault="00033F75" w:rsidP="00561687">
      <w:pPr>
        <w:pStyle w:val="Kop1"/>
        <w:pBdr>
          <w:bottom w:val="single" w:sz="8" w:space="1" w:color="23B7B9"/>
        </w:pBdr>
      </w:pPr>
      <w:r>
        <w:t>NO WARRANTIES</w:t>
      </w:r>
    </w:p>
    <w:p w14:paraId="76A7DE7C" w14:textId="77777777" w:rsidR="00033F75" w:rsidRDefault="00033F75" w:rsidP="001F70B5">
      <w:pPr>
        <w:ind w:left="851" w:hanging="851"/>
      </w:pPr>
      <w:r w:rsidRPr="001F70B5">
        <w:rPr>
          <w:rStyle w:val="Kop2Char"/>
        </w:rPr>
        <w:t>16.1</w:t>
      </w:r>
      <w:r>
        <w:tab/>
        <w:t>The Discloser makes neither warranty nor any representation that the Confidential Information:</w:t>
      </w:r>
    </w:p>
    <w:p w14:paraId="210F309D" w14:textId="77777777" w:rsidR="00033F75" w:rsidRDefault="00033F75" w:rsidP="00E407CF">
      <w:pPr>
        <w:pStyle w:val="Lijstalinea"/>
        <w:numPr>
          <w:ilvl w:val="0"/>
          <w:numId w:val="35"/>
        </w:numPr>
      </w:pPr>
      <w:r>
        <w:t>is fit for any, or any particular purpose</w:t>
      </w:r>
    </w:p>
    <w:p w14:paraId="5EC8AA5C" w14:textId="77777777" w:rsidR="00033F75" w:rsidRDefault="00033F75" w:rsidP="00E407CF">
      <w:pPr>
        <w:pStyle w:val="Lijstalinea"/>
        <w:numPr>
          <w:ilvl w:val="0"/>
          <w:numId w:val="35"/>
        </w:numPr>
      </w:pPr>
      <w:r>
        <w:t>does not infringe the rights of any other person.</w:t>
      </w:r>
    </w:p>
    <w:p w14:paraId="533C7585" w14:textId="77777777" w:rsidR="00033F75" w:rsidRDefault="00033F75" w:rsidP="001F70B5">
      <w:pPr>
        <w:ind w:left="851" w:hanging="851"/>
      </w:pPr>
      <w:r w:rsidRPr="001F70B5">
        <w:rPr>
          <w:rStyle w:val="Kop2Char"/>
        </w:rPr>
        <w:t>16.2</w:t>
      </w:r>
      <w:r>
        <w:tab/>
        <w:t>None of the Parties makes any warranty or representation in relation to:</w:t>
      </w:r>
    </w:p>
    <w:p w14:paraId="517550F2" w14:textId="77777777" w:rsidR="00033F75" w:rsidRDefault="00033F75" w:rsidP="00E407CF">
      <w:pPr>
        <w:pStyle w:val="Lijstalinea"/>
        <w:numPr>
          <w:ilvl w:val="0"/>
          <w:numId w:val="36"/>
        </w:numPr>
      </w:pPr>
      <w:r>
        <w:t>the Confidential Information</w:t>
      </w:r>
    </w:p>
    <w:p w14:paraId="1CAF47C1" w14:textId="77777777" w:rsidR="00033F75" w:rsidRDefault="00033F75" w:rsidP="00E407CF">
      <w:pPr>
        <w:pStyle w:val="Lijstalinea"/>
        <w:numPr>
          <w:ilvl w:val="0"/>
          <w:numId w:val="36"/>
        </w:numPr>
      </w:pPr>
      <w:r>
        <w:t>the likelihood or otherwise of the Recipient being granted any rights in relation to the Confidential Information</w:t>
      </w:r>
    </w:p>
    <w:p w14:paraId="0B6089EA" w14:textId="77777777" w:rsidR="00033F75" w:rsidRDefault="00033F75" w:rsidP="00E407CF">
      <w:pPr>
        <w:pStyle w:val="Lijstalinea"/>
        <w:numPr>
          <w:ilvl w:val="0"/>
          <w:numId w:val="36"/>
        </w:numPr>
      </w:pPr>
      <w:r>
        <w:t>the likelihood of the Parties entering into any further agreement of any type.</w:t>
      </w:r>
    </w:p>
    <w:p w14:paraId="11977E79" w14:textId="77777777" w:rsidR="00033F75" w:rsidRDefault="00033F75" w:rsidP="00561687">
      <w:pPr>
        <w:pStyle w:val="Kop1"/>
        <w:pBdr>
          <w:bottom w:val="single" w:sz="8" w:space="1" w:color="23B7B9"/>
        </w:pBdr>
      </w:pPr>
      <w:r>
        <w:t>CHANGES AND ADDITIONS TO THIS AGREEMENT</w:t>
      </w:r>
    </w:p>
    <w:p w14:paraId="7BDB9EBA" w14:textId="77777777" w:rsidR="00033F75" w:rsidRDefault="00033F75" w:rsidP="001F70B5">
      <w:pPr>
        <w:ind w:left="851" w:hanging="851"/>
      </w:pPr>
      <w:r w:rsidRPr="001F70B5">
        <w:rPr>
          <w:rStyle w:val="Kop2Char"/>
        </w:rPr>
        <w:t>17.1</w:t>
      </w:r>
      <w:r w:rsidRPr="001F70B5">
        <w:rPr>
          <w:rStyle w:val="Kop2Char"/>
        </w:rPr>
        <w:tab/>
      </w:r>
      <w:r>
        <w:t>This Agreement sets forth the entire agreement between the Discloser and the Recipient as to its subject matter. None of the terms of this Agreement shall be amended except in writing signed by the Parties.</w:t>
      </w:r>
    </w:p>
    <w:p w14:paraId="33653D4F" w14:textId="77777777" w:rsidR="00033F75" w:rsidRDefault="00033F75" w:rsidP="001F70B5">
      <w:pPr>
        <w:ind w:left="851" w:hanging="851"/>
      </w:pPr>
      <w:r w:rsidRPr="001F70B5">
        <w:rPr>
          <w:rStyle w:val="Kop2Char"/>
        </w:rPr>
        <w:t>17.2</w:t>
      </w:r>
      <w:r w:rsidRPr="001F70B5">
        <w:rPr>
          <w:rStyle w:val="Kop2Char"/>
        </w:rPr>
        <w:tab/>
      </w:r>
      <w:r w:rsidRPr="00836359">
        <w:rPr>
          <w:rFonts w:cs="Calibri"/>
        </w:rPr>
        <w:t>If any provision of this Agreement is found by a proper authority to be unenforceable, the remainder of this</w:t>
      </w:r>
      <w:r>
        <w:rPr>
          <w:rFonts w:cs="Calibri"/>
        </w:rPr>
        <w:t xml:space="preserve"> </w:t>
      </w:r>
      <w:r w:rsidRPr="00836359">
        <w:rPr>
          <w:rFonts w:cs="Calibri"/>
        </w:rPr>
        <w:t>Agreement will continue in full force and effect.</w:t>
      </w:r>
    </w:p>
    <w:p w14:paraId="4DEDBD5D" w14:textId="77777777" w:rsidR="00033F75" w:rsidRDefault="00033F75" w:rsidP="00561687">
      <w:pPr>
        <w:pStyle w:val="Kop1"/>
        <w:pBdr>
          <w:bottom w:val="single" w:sz="8" w:space="1" w:color="23B7B9"/>
        </w:pBdr>
      </w:pPr>
      <w:r>
        <w:t>GOVERNING LAW</w:t>
      </w:r>
    </w:p>
    <w:p w14:paraId="3486856F" w14:textId="77777777" w:rsidR="00033F75" w:rsidRPr="00272982" w:rsidRDefault="00033F75" w:rsidP="001F70B5">
      <w:pPr>
        <w:ind w:left="851" w:hanging="851"/>
      </w:pPr>
      <w:r w:rsidRPr="001F70B5">
        <w:rPr>
          <w:b/>
          <w:bCs/>
        </w:rPr>
        <w:t>18.1</w:t>
      </w:r>
      <w:r>
        <w:tab/>
      </w:r>
      <w:r w:rsidRPr="00CB3AF8">
        <w:t>This Agreement shall be governed by the laws of the Netherlands.  Any claim or controversy arising out of or related to this Agreement or any breach hereof shall be submitted to the competent courts of Arnhem, the Netherlands, and each Party hereby consents to the exclusive jurisdiction and venue of such court.</w:t>
      </w:r>
      <w:r>
        <w:br/>
      </w:r>
    </w:p>
    <w:p w14:paraId="27B9B556" w14:textId="77777777" w:rsidR="00033F75" w:rsidRDefault="00033F75" w:rsidP="00561687">
      <w:pPr>
        <w:pStyle w:val="Kop1"/>
        <w:pBdr>
          <w:bottom w:val="single" w:sz="8" w:space="1" w:color="23B7B9"/>
        </w:pBdr>
      </w:pPr>
      <w:r>
        <w:t>LANGUAGE</w:t>
      </w:r>
    </w:p>
    <w:p w14:paraId="1A6E7F0F" w14:textId="77777777" w:rsidR="00033F75" w:rsidRDefault="00033F75" w:rsidP="001F70B5">
      <w:pPr>
        <w:ind w:left="851" w:hanging="851"/>
      </w:pPr>
      <w:r w:rsidRPr="001F70B5">
        <w:rPr>
          <w:b/>
          <w:bCs/>
        </w:rPr>
        <w:t>19.1</w:t>
      </w:r>
      <w:r w:rsidRPr="001F70B5">
        <w:rPr>
          <w:b/>
          <w:bCs/>
        </w:rPr>
        <w:tab/>
      </w:r>
      <w:r w:rsidRPr="00CB3AF8">
        <w:t>This Agreement has been prepared in the English language and the English language shall control its interpretation.</w:t>
      </w:r>
    </w:p>
    <w:p w14:paraId="1C0D1B9F" w14:textId="77777777" w:rsidR="00033F75" w:rsidRDefault="00033F75" w:rsidP="00561687">
      <w:pPr>
        <w:pStyle w:val="Kop1"/>
        <w:pBdr>
          <w:bottom w:val="single" w:sz="8" w:space="1" w:color="23B7B9"/>
        </w:pBdr>
      </w:pPr>
      <w:r>
        <w:t xml:space="preserve"> NOTICES</w:t>
      </w:r>
    </w:p>
    <w:p w14:paraId="3DE96CF1" w14:textId="77777777" w:rsidR="00033F75" w:rsidRPr="001F70B5" w:rsidRDefault="00033F75" w:rsidP="001F70B5">
      <w:pPr>
        <w:ind w:left="851" w:hanging="851"/>
      </w:pPr>
      <w:r w:rsidRPr="001F70B5">
        <w:rPr>
          <w:b/>
          <w:bCs/>
        </w:rPr>
        <w:t>20.1</w:t>
      </w:r>
      <w:r>
        <w:tab/>
      </w:r>
      <w:r w:rsidRPr="00240660">
        <w:t xml:space="preserve">Any notices required or permitted hereunder shall be given to the appropriate Party at the address specified </w:t>
      </w:r>
      <w:r>
        <w:t>above</w:t>
      </w:r>
      <w:r w:rsidRPr="00240660">
        <w:t xml:space="preserve"> or at such other address as the Party shall specify in writing</w:t>
      </w:r>
      <w:r>
        <w:t>.</w:t>
      </w:r>
      <w:r w:rsidRPr="00CB3AF8">
        <w:t xml:space="preserve"> </w:t>
      </w:r>
      <w:r w:rsidRPr="00012FB0">
        <w:t xml:space="preserve">All notices shall be sent by e-mail </w:t>
      </w:r>
      <w:r>
        <w:t xml:space="preserve">and confirmed </w:t>
      </w:r>
      <w:r w:rsidRPr="00012FB0">
        <w:t>by registered or certified mail to the Parties</w:t>
      </w:r>
      <w:r>
        <w:t xml:space="preserve"> within three (3) business days</w:t>
      </w:r>
      <w:r w:rsidRPr="00C5191E">
        <w:rPr>
          <w:rFonts w:ascii="Calibri Light" w:hAnsi="Calibri Light"/>
        </w:rPr>
        <w:t>.</w:t>
      </w:r>
    </w:p>
    <w:p w14:paraId="3F052CA6" w14:textId="77777777" w:rsidR="00033F75" w:rsidRDefault="00033F75" w:rsidP="00A96352"/>
    <w:p w14:paraId="448EA0A4" w14:textId="77777777" w:rsidR="00033F75" w:rsidRDefault="00033F75" w:rsidP="001F70B5">
      <w:pPr>
        <w:jc w:val="center"/>
        <w:rPr>
          <w:rFonts w:cs="Calibri"/>
          <w:lang w:val="en-GB"/>
        </w:rPr>
      </w:pPr>
      <w:r>
        <w:rPr>
          <w:rFonts w:cs="Calibri"/>
          <w:lang w:val="en-GB"/>
        </w:rPr>
        <w:t>*  *  *  *</w:t>
      </w:r>
    </w:p>
    <w:p w14:paraId="2EB5803B" w14:textId="77777777" w:rsidR="00033F75" w:rsidRDefault="00033F75" w:rsidP="00A96352">
      <w:pPr>
        <w:rPr>
          <w:rFonts w:cs="Calibri"/>
          <w:lang w:val="en-GB"/>
        </w:rPr>
      </w:pPr>
    </w:p>
    <w:p w14:paraId="04052A4F" w14:textId="77777777" w:rsidR="00033F75" w:rsidRDefault="00033F75" w:rsidP="00A96352">
      <w:pPr>
        <w:rPr>
          <w:rFonts w:cs="Calibri"/>
          <w:lang w:val="en-GB"/>
        </w:rPr>
      </w:pPr>
    </w:p>
    <w:p w14:paraId="5534C821" w14:textId="77777777" w:rsidR="00033F75" w:rsidRDefault="00033F75" w:rsidP="00A96352">
      <w:pPr>
        <w:rPr>
          <w:rFonts w:cs="Calibri"/>
          <w:lang w:val="en-GB"/>
        </w:rPr>
      </w:pPr>
    </w:p>
    <w:p w14:paraId="64EE7300" w14:textId="77777777" w:rsidR="00033F75" w:rsidRDefault="00033F75" w:rsidP="00A96352">
      <w:pPr>
        <w:rPr>
          <w:rFonts w:cs="Calibri"/>
          <w:lang w:val="en-GB"/>
        </w:rPr>
      </w:pPr>
      <w:r w:rsidRPr="00240660">
        <w:rPr>
          <w:rFonts w:cs="Calibri"/>
          <w:lang w:val="en-GB"/>
        </w:rPr>
        <w:t>The Parties hereto have caused this Agreement to be executed by their duly authorized representatives:</w:t>
      </w:r>
    </w:p>
    <w:p w14:paraId="2ABEBF1D" w14:textId="77777777" w:rsidR="00033F75" w:rsidRPr="00A96352" w:rsidRDefault="00033F75" w:rsidP="0061235B">
      <w:pPr>
        <w:rPr>
          <w:lang w:val="en-G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685"/>
        <w:gridCol w:w="426"/>
        <w:gridCol w:w="1417"/>
        <w:gridCol w:w="3260"/>
      </w:tblGrid>
      <w:tr w:rsidR="00033F75" w14:paraId="5CE2E02B" w14:textId="77777777" w:rsidTr="2DE9360B">
        <w:trPr>
          <w:cantSplit/>
        </w:trPr>
        <w:tc>
          <w:tcPr>
            <w:tcW w:w="5103" w:type="dxa"/>
            <w:gridSpan w:val="2"/>
          </w:tcPr>
          <w:p w14:paraId="72B67587" w14:textId="349E0859" w:rsidR="00033F75" w:rsidRPr="006A254C" w:rsidRDefault="00561687" w:rsidP="008B27E5">
            <w:pPr>
              <w:rPr>
                <w:b/>
                <w:bCs/>
              </w:rPr>
            </w:pPr>
            <w:bookmarkStart w:id="0" w:name="_Hlk43814387"/>
            <w:r>
              <w:rPr>
                <w:b/>
                <w:bCs/>
              </w:rPr>
              <w:t>ODE</w:t>
            </w:r>
            <w:r w:rsidR="006B4509">
              <w:rPr>
                <w:b/>
                <w:bCs/>
              </w:rPr>
              <w:t xml:space="preserve"> B.V.</w:t>
            </w:r>
          </w:p>
        </w:tc>
        <w:tc>
          <w:tcPr>
            <w:tcW w:w="426" w:type="dxa"/>
          </w:tcPr>
          <w:p w14:paraId="5CC7AC82" w14:textId="77777777" w:rsidR="00033F75" w:rsidRPr="006A254C" w:rsidRDefault="00033F75" w:rsidP="008B27E5">
            <w:pPr>
              <w:rPr>
                <w:b/>
                <w:bCs/>
              </w:rPr>
            </w:pPr>
          </w:p>
        </w:tc>
        <w:tc>
          <w:tcPr>
            <w:tcW w:w="4677" w:type="dxa"/>
            <w:gridSpan w:val="2"/>
          </w:tcPr>
          <w:p w14:paraId="7331E9CA" w14:textId="77777777" w:rsidR="00033F75" w:rsidRPr="005B468B" w:rsidRDefault="00033F75" w:rsidP="008B27E5">
            <w:pPr>
              <w:rPr>
                <w:b/>
                <w:bCs/>
              </w:rPr>
            </w:pPr>
            <w:r w:rsidRPr="006A254C">
              <w:rPr>
                <w:b/>
                <w:bCs/>
              </w:rPr>
              <w:t xml:space="preserve"> </w:t>
            </w:r>
            <w:bookmarkStart w:id="1" w:name="client2"/>
            <w:r w:rsidRPr="005B468B">
              <w:rPr>
                <w:b/>
                <w:bCs/>
                <w:highlight w:val="yellow"/>
              </w:rPr>
              <w:t>Client name</w:t>
            </w:r>
            <w:bookmarkEnd w:id="1"/>
          </w:p>
        </w:tc>
      </w:tr>
      <w:tr w:rsidR="00033F75" w14:paraId="4C6416DD" w14:textId="77777777" w:rsidTr="2DE9360B">
        <w:trPr>
          <w:cantSplit/>
        </w:trPr>
        <w:tc>
          <w:tcPr>
            <w:tcW w:w="1418" w:type="dxa"/>
          </w:tcPr>
          <w:p w14:paraId="06BEC025" w14:textId="77777777" w:rsidR="00033F75" w:rsidRDefault="00033F75" w:rsidP="00C35790">
            <w:pPr>
              <w:tabs>
                <w:tab w:val="left" w:pos="1025"/>
                <w:tab w:val="left" w:pos="1309"/>
              </w:tabs>
            </w:pPr>
            <w:r>
              <w:t>Date</w:t>
            </w:r>
            <w:r>
              <w:tab/>
              <w:t>:</w:t>
            </w:r>
          </w:p>
          <w:p w14:paraId="5EDDFBD8" w14:textId="77777777" w:rsidR="00033F75" w:rsidRDefault="00033F75" w:rsidP="00C35790">
            <w:pPr>
              <w:tabs>
                <w:tab w:val="left" w:pos="1025"/>
                <w:tab w:val="left" w:pos="1309"/>
              </w:tabs>
            </w:pPr>
          </w:p>
        </w:tc>
        <w:tc>
          <w:tcPr>
            <w:tcW w:w="3685" w:type="dxa"/>
          </w:tcPr>
          <w:p w14:paraId="05137459" w14:textId="77777777" w:rsidR="00033F75" w:rsidRPr="005B468B" w:rsidRDefault="00033F75" w:rsidP="00C35790">
            <w:pPr>
              <w:tabs>
                <w:tab w:val="left" w:pos="1020"/>
                <w:tab w:val="left" w:pos="1309"/>
              </w:tabs>
            </w:pPr>
            <w:bookmarkStart w:id="2" w:name="date2"/>
            <w:r w:rsidRPr="005B468B">
              <w:rPr>
                <w:highlight w:val="yellow"/>
              </w:rPr>
              <w:t>Month xx, 202x</w:t>
            </w:r>
            <w:bookmarkEnd w:id="2"/>
          </w:p>
          <w:p w14:paraId="56633CDE" w14:textId="77777777" w:rsidR="00033F75" w:rsidRPr="005B468B" w:rsidRDefault="00033F75" w:rsidP="00C35790">
            <w:pPr>
              <w:tabs>
                <w:tab w:val="left" w:pos="1020"/>
                <w:tab w:val="left" w:pos="1309"/>
              </w:tabs>
            </w:pPr>
          </w:p>
        </w:tc>
        <w:tc>
          <w:tcPr>
            <w:tcW w:w="426" w:type="dxa"/>
          </w:tcPr>
          <w:p w14:paraId="3822F5E1" w14:textId="77777777" w:rsidR="00033F75" w:rsidRDefault="00033F75" w:rsidP="00C35790">
            <w:pPr>
              <w:tabs>
                <w:tab w:val="left" w:pos="1020"/>
                <w:tab w:val="left" w:pos="1309"/>
              </w:tabs>
            </w:pPr>
          </w:p>
        </w:tc>
        <w:tc>
          <w:tcPr>
            <w:tcW w:w="1417" w:type="dxa"/>
          </w:tcPr>
          <w:p w14:paraId="303F7B6D" w14:textId="77777777" w:rsidR="00033F75" w:rsidRDefault="00033F75" w:rsidP="00C35790">
            <w:pPr>
              <w:tabs>
                <w:tab w:val="left" w:pos="1020"/>
                <w:tab w:val="left" w:pos="1309"/>
              </w:tabs>
            </w:pPr>
            <w:r>
              <w:t>Date</w:t>
            </w:r>
            <w:r>
              <w:tab/>
              <w:t>:</w:t>
            </w:r>
          </w:p>
        </w:tc>
        <w:tc>
          <w:tcPr>
            <w:tcW w:w="3260" w:type="dxa"/>
          </w:tcPr>
          <w:p w14:paraId="0E6ED167" w14:textId="77777777" w:rsidR="00033F75" w:rsidRDefault="00033F75" w:rsidP="00C35790">
            <w:pPr>
              <w:tabs>
                <w:tab w:val="left" w:pos="1020"/>
                <w:tab w:val="left" w:pos="1309"/>
              </w:tabs>
            </w:pPr>
          </w:p>
        </w:tc>
      </w:tr>
      <w:tr w:rsidR="00033F75" w14:paraId="633EF80A" w14:textId="77777777" w:rsidTr="2DE9360B">
        <w:trPr>
          <w:cantSplit/>
        </w:trPr>
        <w:tc>
          <w:tcPr>
            <w:tcW w:w="1418" w:type="dxa"/>
          </w:tcPr>
          <w:p w14:paraId="36CDE9D6" w14:textId="77777777" w:rsidR="00033F75" w:rsidRDefault="00033F75" w:rsidP="00C35790">
            <w:pPr>
              <w:tabs>
                <w:tab w:val="left" w:pos="1025"/>
                <w:tab w:val="left" w:pos="1309"/>
              </w:tabs>
            </w:pPr>
            <w:r>
              <w:t>By</w:t>
            </w:r>
            <w:r>
              <w:tab/>
              <w:t>:</w:t>
            </w:r>
          </w:p>
          <w:p w14:paraId="14909082" w14:textId="77777777" w:rsidR="00033F75" w:rsidRDefault="00033F75" w:rsidP="00C35790">
            <w:pPr>
              <w:tabs>
                <w:tab w:val="left" w:pos="1025"/>
                <w:tab w:val="left" w:pos="1309"/>
              </w:tabs>
            </w:pPr>
          </w:p>
        </w:tc>
        <w:tc>
          <w:tcPr>
            <w:tcW w:w="3685" w:type="dxa"/>
            <w:tcBorders>
              <w:bottom w:val="single" w:sz="4" w:space="0" w:color="auto"/>
            </w:tcBorders>
          </w:tcPr>
          <w:p w14:paraId="090495EF" w14:textId="77777777" w:rsidR="00033F75" w:rsidRPr="005B468B" w:rsidRDefault="00033F75" w:rsidP="00C35790">
            <w:pPr>
              <w:tabs>
                <w:tab w:val="left" w:pos="1020"/>
                <w:tab w:val="left" w:pos="1309"/>
              </w:tabs>
            </w:pPr>
            <w:r w:rsidRPr="005B468B">
              <w:rPr>
                <w:highlight w:val="yellow"/>
              </w:rPr>
              <w:t>Signature</w:t>
            </w:r>
          </w:p>
        </w:tc>
        <w:tc>
          <w:tcPr>
            <w:tcW w:w="426" w:type="dxa"/>
          </w:tcPr>
          <w:p w14:paraId="0FF8A8FA" w14:textId="77777777" w:rsidR="00033F75" w:rsidRDefault="00033F75" w:rsidP="00C35790">
            <w:pPr>
              <w:tabs>
                <w:tab w:val="left" w:pos="1020"/>
                <w:tab w:val="left" w:pos="1309"/>
              </w:tabs>
            </w:pPr>
          </w:p>
        </w:tc>
        <w:tc>
          <w:tcPr>
            <w:tcW w:w="1417" w:type="dxa"/>
          </w:tcPr>
          <w:p w14:paraId="5177264F" w14:textId="77777777" w:rsidR="00033F75" w:rsidRDefault="00033F75" w:rsidP="00D83472">
            <w:pPr>
              <w:tabs>
                <w:tab w:val="left" w:pos="1020"/>
                <w:tab w:val="left" w:pos="1309"/>
              </w:tabs>
            </w:pPr>
            <w:r>
              <w:t>By</w:t>
            </w:r>
            <w:r>
              <w:tab/>
              <w:t>:</w:t>
            </w:r>
          </w:p>
        </w:tc>
        <w:tc>
          <w:tcPr>
            <w:tcW w:w="3260" w:type="dxa"/>
            <w:tcBorders>
              <w:bottom w:val="single" w:sz="4" w:space="0" w:color="auto"/>
            </w:tcBorders>
          </w:tcPr>
          <w:p w14:paraId="630573F9" w14:textId="77777777" w:rsidR="00033F75" w:rsidRDefault="00033F75" w:rsidP="00C35790">
            <w:pPr>
              <w:tabs>
                <w:tab w:val="left" w:pos="1020"/>
                <w:tab w:val="left" w:pos="1309"/>
              </w:tabs>
            </w:pPr>
          </w:p>
        </w:tc>
      </w:tr>
      <w:tr w:rsidR="00033F75" w14:paraId="33464F9C" w14:textId="77777777" w:rsidTr="2DE9360B">
        <w:trPr>
          <w:cantSplit/>
        </w:trPr>
        <w:tc>
          <w:tcPr>
            <w:tcW w:w="1418" w:type="dxa"/>
          </w:tcPr>
          <w:p w14:paraId="01BE76A5" w14:textId="77777777" w:rsidR="00033F75" w:rsidRDefault="00033F75" w:rsidP="00C35790">
            <w:pPr>
              <w:tabs>
                <w:tab w:val="left" w:pos="1025"/>
                <w:tab w:val="left" w:pos="1309"/>
              </w:tabs>
            </w:pPr>
            <w:r>
              <w:t>Name</w:t>
            </w:r>
            <w:r>
              <w:tab/>
              <w:t>:</w:t>
            </w:r>
          </w:p>
          <w:p w14:paraId="02DA57B6" w14:textId="77777777" w:rsidR="00033F75" w:rsidRDefault="00033F75" w:rsidP="00C35790">
            <w:pPr>
              <w:tabs>
                <w:tab w:val="left" w:pos="1025"/>
                <w:tab w:val="left" w:pos="1309"/>
              </w:tabs>
            </w:pPr>
          </w:p>
        </w:tc>
        <w:tc>
          <w:tcPr>
            <w:tcW w:w="3685" w:type="dxa"/>
            <w:tcBorders>
              <w:top w:val="single" w:sz="4" w:space="0" w:color="auto"/>
            </w:tcBorders>
          </w:tcPr>
          <w:p w14:paraId="0D638457" w14:textId="77777777" w:rsidR="00033F75" w:rsidRPr="005B468B" w:rsidRDefault="00033F75" w:rsidP="00C35790">
            <w:pPr>
              <w:tabs>
                <w:tab w:val="left" w:pos="1020"/>
                <w:tab w:val="left" w:pos="1309"/>
              </w:tabs>
            </w:pPr>
            <w:r w:rsidRPr="005B468B">
              <w:rPr>
                <w:highlight w:val="yellow"/>
              </w:rPr>
              <w:t>FirstName LastNam</w:t>
            </w:r>
            <w:r w:rsidR="005B468B" w:rsidRPr="005B468B">
              <w:rPr>
                <w:highlight w:val="yellow"/>
              </w:rPr>
              <w:t>e, PhD</w:t>
            </w:r>
          </w:p>
        </w:tc>
        <w:tc>
          <w:tcPr>
            <w:tcW w:w="426" w:type="dxa"/>
          </w:tcPr>
          <w:p w14:paraId="3DD8AFF4" w14:textId="77777777" w:rsidR="00033F75" w:rsidRDefault="00033F75" w:rsidP="00C35790">
            <w:pPr>
              <w:tabs>
                <w:tab w:val="left" w:pos="1020"/>
                <w:tab w:val="left" w:pos="1309"/>
              </w:tabs>
            </w:pPr>
          </w:p>
        </w:tc>
        <w:tc>
          <w:tcPr>
            <w:tcW w:w="1417" w:type="dxa"/>
          </w:tcPr>
          <w:p w14:paraId="3CE2F841" w14:textId="77777777" w:rsidR="00033F75" w:rsidRDefault="00033F75" w:rsidP="00C35790">
            <w:pPr>
              <w:tabs>
                <w:tab w:val="left" w:pos="1020"/>
                <w:tab w:val="left" w:pos="1309"/>
              </w:tabs>
            </w:pPr>
            <w:r>
              <w:t>Name</w:t>
            </w:r>
            <w:r>
              <w:tab/>
              <w:t>:</w:t>
            </w:r>
          </w:p>
        </w:tc>
        <w:tc>
          <w:tcPr>
            <w:tcW w:w="3260" w:type="dxa"/>
            <w:tcBorders>
              <w:top w:val="single" w:sz="4" w:space="0" w:color="auto"/>
            </w:tcBorders>
          </w:tcPr>
          <w:p w14:paraId="6A5AAA5B" w14:textId="77777777" w:rsidR="00033F75" w:rsidRDefault="00033F75" w:rsidP="00C35790">
            <w:pPr>
              <w:tabs>
                <w:tab w:val="left" w:pos="1020"/>
                <w:tab w:val="left" w:pos="1309"/>
              </w:tabs>
            </w:pPr>
          </w:p>
        </w:tc>
      </w:tr>
      <w:tr w:rsidR="00033F75" w14:paraId="69CD675B" w14:textId="77777777" w:rsidTr="2DE9360B">
        <w:trPr>
          <w:cantSplit/>
        </w:trPr>
        <w:tc>
          <w:tcPr>
            <w:tcW w:w="1418" w:type="dxa"/>
          </w:tcPr>
          <w:p w14:paraId="2B68D263" w14:textId="77777777" w:rsidR="00033F75" w:rsidRDefault="00033F75" w:rsidP="00C35790">
            <w:pPr>
              <w:tabs>
                <w:tab w:val="left" w:pos="1025"/>
                <w:tab w:val="left" w:pos="1309"/>
              </w:tabs>
            </w:pPr>
            <w:r>
              <w:t>Title</w:t>
            </w:r>
            <w:r>
              <w:tab/>
              <w:t>:</w:t>
            </w:r>
          </w:p>
          <w:p w14:paraId="6F5BFB13" w14:textId="77777777" w:rsidR="00033F75" w:rsidRDefault="00033F75" w:rsidP="00C35790">
            <w:pPr>
              <w:tabs>
                <w:tab w:val="left" w:pos="1025"/>
                <w:tab w:val="left" w:pos="1309"/>
              </w:tabs>
            </w:pPr>
          </w:p>
        </w:tc>
        <w:tc>
          <w:tcPr>
            <w:tcW w:w="3685" w:type="dxa"/>
          </w:tcPr>
          <w:p w14:paraId="36BC034F" w14:textId="77777777" w:rsidR="00033F75" w:rsidRPr="005B468B" w:rsidRDefault="00033F75" w:rsidP="00C35790">
            <w:pPr>
              <w:tabs>
                <w:tab w:val="left" w:pos="1020"/>
                <w:tab w:val="left" w:pos="1309"/>
              </w:tabs>
            </w:pPr>
            <w:bookmarkStart w:id="3" w:name="authorposition"/>
            <w:r w:rsidRPr="005B468B">
              <w:rPr>
                <w:highlight w:val="yellow"/>
              </w:rPr>
              <w:t>Director of xxxx</w:t>
            </w:r>
            <w:bookmarkEnd w:id="3"/>
          </w:p>
        </w:tc>
        <w:tc>
          <w:tcPr>
            <w:tcW w:w="426" w:type="dxa"/>
          </w:tcPr>
          <w:p w14:paraId="65D7CDD5" w14:textId="77777777" w:rsidR="00033F75" w:rsidRDefault="00033F75" w:rsidP="00C35790">
            <w:pPr>
              <w:tabs>
                <w:tab w:val="left" w:pos="1020"/>
                <w:tab w:val="left" w:pos="1309"/>
              </w:tabs>
            </w:pPr>
          </w:p>
        </w:tc>
        <w:tc>
          <w:tcPr>
            <w:tcW w:w="1417" w:type="dxa"/>
          </w:tcPr>
          <w:p w14:paraId="23003FF2" w14:textId="77777777" w:rsidR="00033F75" w:rsidRDefault="00033F75" w:rsidP="00C35790">
            <w:pPr>
              <w:tabs>
                <w:tab w:val="left" w:pos="1020"/>
                <w:tab w:val="left" w:pos="1309"/>
              </w:tabs>
            </w:pPr>
            <w:r>
              <w:t>Title</w:t>
            </w:r>
            <w:r>
              <w:tab/>
              <w:t>:</w:t>
            </w:r>
            <w:r>
              <w:tab/>
            </w:r>
          </w:p>
          <w:p w14:paraId="5BA1D90A" w14:textId="77777777" w:rsidR="00033F75" w:rsidRDefault="00033F75" w:rsidP="00C35790">
            <w:pPr>
              <w:tabs>
                <w:tab w:val="left" w:pos="1020"/>
                <w:tab w:val="left" w:pos="1309"/>
              </w:tabs>
            </w:pPr>
          </w:p>
        </w:tc>
        <w:tc>
          <w:tcPr>
            <w:tcW w:w="3260" w:type="dxa"/>
          </w:tcPr>
          <w:p w14:paraId="6B104253" w14:textId="77777777" w:rsidR="00033F75" w:rsidRDefault="00033F75" w:rsidP="00C35790">
            <w:pPr>
              <w:tabs>
                <w:tab w:val="left" w:pos="1020"/>
                <w:tab w:val="left" w:pos="1309"/>
              </w:tabs>
            </w:pPr>
          </w:p>
        </w:tc>
      </w:tr>
      <w:bookmarkEnd w:id="0"/>
    </w:tbl>
    <w:p w14:paraId="2DF5649E" w14:textId="77777777" w:rsidR="00486833" w:rsidRPr="00033F75" w:rsidRDefault="00486833" w:rsidP="00033F75"/>
    <w:sectPr w:rsidR="00486833" w:rsidRPr="00033F75" w:rsidSect="00486833">
      <w:headerReference w:type="default" r:id="rId11"/>
      <w:footerReference w:type="default" r:id="rId12"/>
      <w:headerReference w:type="first" r:id="rId13"/>
      <w:footerReference w:type="first" r:id="rId14"/>
      <w:endnotePr>
        <w:numFmt w:val="decimal"/>
      </w:endnotePr>
      <w:type w:val="continuous"/>
      <w:pgSz w:w="11906" w:h="16838" w:code="9"/>
      <w:pgMar w:top="1800" w:right="849" w:bottom="1710" w:left="851" w:header="708" w:footer="35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D92CE" w14:textId="77777777" w:rsidR="00A81931" w:rsidRPr="00096585" w:rsidRDefault="00A81931" w:rsidP="00096585">
      <w:pPr>
        <w:pStyle w:val="Voettekst"/>
        <w:rPr>
          <w:sz w:val="2"/>
          <w:szCs w:val="2"/>
        </w:rPr>
      </w:pPr>
    </w:p>
  </w:endnote>
  <w:endnote w:type="continuationSeparator" w:id="0">
    <w:p w14:paraId="1AE04922" w14:textId="77777777" w:rsidR="00A81931" w:rsidRDefault="00A81931" w:rsidP="005F7D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hruti">
    <w:panose1 w:val="020B0502040204020203"/>
    <w:charset w:val="00"/>
    <w:family w:val="swiss"/>
    <w:pitch w:val="variable"/>
    <w:sig w:usb0="00040003" w:usb1="00000000" w:usb2="00000000" w:usb3="00000000" w:csb0="00000001" w:csb1="00000000"/>
  </w:font>
  <w:font w:name="Gibson">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DA5FE" w14:textId="7447A0EE" w:rsidR="00535A89" w:rsidRPr="00B77F95" w:rsidRDefault="007B6F99" w:rsidP="00B77F95">
    <w:pPr>
      <w:jc w:val="right"/>
      <w:rPr>
        <w:sz w:val="14"/>
      </w:rPr>
    </w:pPr>
    <w:r>
      <w:rPr>
        <w:b/>
        <w:bCs/>
        <w:noProof/>
        <w:sz w:val="40"/>
        <w:szCs w:val="44"/>
        <w:lang w:val="nl-NL" w:eastAsia="nl-NL"/>
      </w:rPr>
      <w:drawing>
        <wp:anchor distT="0" distB="0" distL="114300" distR="114300" simplePos="0" relativeHeight="251681792" behindDoc="0" locked="0" layoutInCell="1" allowOverlap="1" wp14:anchorId="20B13DBC" wp14:editId="4F040D2E">
          <wp:simplePos x="0" y="0"/>
          <wp:positionH relativeFrom="column">
            <wp:posOffset>5955665</wp:posOffset>
          </wp:positionH>
          <wp:positionV relativeFrom="paragraph">
            <wp:posOffset>-133985</wp:posOffset>
          </wp:positionV>
          <wp:extent cx="239395" cy="333375"/>
          <wp:effectExtent l="0" t="0" r="825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f-OPEN DIAGNOSTICS logo.png"/>
                  <pic:cNvPicPr/>
                </pic:nvPicPr>
                <pic:blipFill rotWithShape="1">
                  <a:blip r:embed="rId1" cstate="print">
                    <a:extLst>
                      <a:ext uri="{28A0092B-C50C-407E-A947-70E740481C1C}">
                        <a14:useLocalDpi xmlns:a14="http://schemas.microsoft.com/office/drawing/2010/main" val="0"/>
                      </a:ext>
                    </a:extLst>
                  </a:blip>
                  <a:srcRect r="69168"/>
                  <a:stretch/>
                </pic:blipFill>
                <pic:spPr bwMode="auto">
                  <a:xfrm>
                    <a:off x="0" y="0"/>
                    <a:ext cx="239395" cy="333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5387C">
      <w:rPr>
        <w:noProof/>
        <w:lang w:val="nl-NL" w:eastAsia="nl-NL"/>
      </w:rPr>
      <mc:AlternateContent>
        <mc:Choice Requires="wps">
          <w:drawing>
            <wp:anchor distT="0" distB="0" distL="114300" distR="114300" simplePos="0" relativeHeight="251671552" behindDoc="0" locked="0" layoutInCell="1" allowOverlap="1" wp14:anchorId="3BCFC0A9" wp14:editId="6180CEDD">
              <wp:simplePos x="0" y="0"/>
              <wp:positionH relativeFrom="page">
                <wp:posOffset>7305675</wp:posOffset>
              </wp:positionH>
              <wp:positionV relativeFrom="page">
                <wp:posOffset>8096250</wp:posOffset>
              </wp:positionV>
              <wp:extent cx="200025" cy="1417955"/>
              <wp:effectExtent l="0" t="0" r="9525"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0025" cy="141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76708" w14:textId="5C43A0F7" w:rsidR="00535A89" w:rsidRPr="00861BED" w:rsidRDefault="007B6F99" w:rsidP="00677D07">
                          <w:pPr>
                            <w:pStyle w:val="URL"/>
                            <w:rPr>
                              <w:color w:val="A02D96" w:themeColor="accent1"/>
                            </w:rPr>
                          </w:pPr>
                          <w:r>
                            <w:t>w</w:t>
                          </w:r>
                          <w:r w:rsidRPr="007B6F99">
                            <w:rPr>
                              <w:color w:val="131444"/>
                            </w:rPr>
                            <w:t>ww.opendiagnostics.nl</w:t>
                          </w:r>
                        </w:p>
                        <w:p w14:paraId="565858B9" w14:textId="77777777" w:rsidR="00535A89" w:rsidRPr="00861BED" w:rsidRDefault="00535A89" w:rsidP="00677D07">
                          <w:pPr>
                            <w:pStyle w:val="URL"/>
                            <w:rPr>
                              <w:color w:val="A02D96" w:themeColor="accent1"/>
                            </w:rPr>
                          </w:pPr>
                        </w:p>
                        <w:p w14:paraId="1650A19A" w14:textId="77777777" w:rsidR="00535A89" w:rsidRPr="00861BED" w:rsidRDefault="00535A89" w:rsidP="00677D07">
                          <w:pPr>
                            <w:pStyle w:val="URL"/>
                            <w:rPr>
                              <w:color w:val="A02D96" w:themeColor="accent1"/>
                            </w:rPr>
                          </w:pPr>
                        </w:p>
                        <w:p w14:paraId="2E54561B" w14:textId="77777777" w:rsidR="00535A89" w:rsidRPr="00861BED" w:rsidRDefault="00535A89" w:rsidP="00677D07">
                          <w:pPr>
                            <w:pStyle w:val="URL"/>
                            <w:rPr>
                              <w:color w:val="A02D96" w:themeColor="accent1"/>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1377CE27">
            <v:shapetype id="_x0000_t202" coordsize="21600,21600" o:spt="202" path="m,l,21600r21600,l21600,xe" w14:anchorId="3BCFC0A9">
              <v:stroke joinstyle="miter"/>
              <v:path gradientshapeok="t" o:connecttype="rect"/>
            </v:shapetype>
            <v:shape id="Text Box 2" style="position:absolute;left:0;text-align:left;margin-left:575.25pt;margin-top:637.5pt;width:15.75pt;height:111.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">
              <v:path arrowok="t"/>
              <v:textbox style="layout-flow:vertical;mso-layout-flow-alt:bottom-to-top" inset="0,0,0,0">
                <w:txbxContent>
                  <w:p w:rsidRPr="00861BED" w:rsidR="00535A89" w:rsidP="00677D07" w:rsidRDefault="007B6F99" w14:paraId="49177EC1" w14:textId="5C43A0F7">
                    <w:pPr>
                      <w:pStyle w:val="URL"/>
                      <w:rPr>
                        <w:color w:val="A02D96" w:themeColor="accent1"/>
                      </w:rPr>
                    </w:pPr>
                    <w:r>
                      <w:t>w</w:t>
                    </w:r>
                    <w:r w:rsidRPr="007B6F99">
                      <w:rPr>
                        <w:color w:val="131444"/>
                      </w:rPr>
                      <w:t>ww.opendiagnostics.nl</w:t>
                    </w:r>
                  </w:p>
                  <w:p w:rsidRPr="00861BED" w:rsidR="00535A89" w:rsidP="00677D07" w:rsidRDefault="00535A89" w14:paraId="6A05A809" w14:textId="77777777">
                    <w:pPr>
                      <w:pStyle w:val="URL"/>
                      <w:rPr>
                        <w:color w:val="A02D96" w:themeColor="accent1"/>
                      </w:rPr>
                    </w:pPr>
                  </w:p>
                  <w:p w:rsidRPr="00861BED" w:rsidR="00535A89" w:rsidP="00677D07" w:rsidRDefault="00535A89" w14:paraId="5A39BBE3" w14:textId="77777777">
                    <w:pPr>
                      <w:pStyle w:val="URL"/>
                      <w:rPr>
                        <w:color w:val="A02D96" w:themeColor="accent1"/>
                      </w:rPr>
                    </w:pPr>
                  </w:p>
                  <w:p w:rsidRPr="00861BED" w:rsidR="00535A89" w:rsidP="00677D07" w:rsidRDefault="00535A89" w14:paraId="41C8F396" w14:textId="77777777">
                    <w:pPr>
                      <w:pStyle w:val="URL"/>
                      <w:rPr>
                        <w:color w:val="A02D96" w:themeColor="accent1"/>
                      </w:rPr>
                    </w:pPr>
                  </w:p>
                </w:txbxContent>
              </v:textbox>
              <w10:wrap anchorx="page" anchory="page"/>
            </v:shape>
          </w:pict>
        </mc:Fallback>
      </mc:AlternateContent>
    </w:r>
    <w:r w:rsidR="00535A89" w:rsidRPr="006A4797">
      <w:rPr>
        <w:rStyle w:val="Paginanummer"/>
      </w:rPr>
      <w:fldChar w:fldCharType="begin"/>
    </w:r>
    <w:r w:rsidR="00535A89" w:rsidRPr="006A4797">
      <w:rPr>
        <w:rStyle w:val="Paginanummer"/>
      </w:rPr>
      <w:instrText xml:space="preserve"> PAGE </w:instrText>
    </w:r>
    <w:r w:rsidR="00535A89" w:rsidRPr="006A4797">
      <w:rPr>
        <w:rStyle w:val="Paginanummer"/>
      </w:rPr>
      <w:fldChar w:fldCharType="separate"/>
    </w:r>
    <w:r w:rsidR="2DE9360B">
      <w:rPr>
        <w:rStyle w:val="Paginanummer"/>
        <w:noProof/>
      </w:rPr>
      <w:t>7</w:t>
    </w:r>
    <w:r w:rsidR="00535A89" w:rsidRPr="006A4797">
      <w:rPr>
        <w:rStyle w:val="Paginanummer"/>
      </w:rPr>
      <w:fldChar w:fldCharType="end"/>
    </w:r>
    <w:r w:rsidR="2DE9360B">
      <w:rPr>
        <w:rStyle w:val="Paginanummer"/>
      </w:rPr>
      <w:t>/</w:t>
    </w:r>
    <w:r w:rsidR="00535A89">
      <w:rPr>
        <w:rStyle w:val="Paginanummer"/>
      </w:rPr>
      <w:fldChar w:fldCharType="begin"/>
    </w:r>
    <w:r w:rsidR="00535A89">
      <w:rPr>
        <w:rStyle w:val="Paginanummer"/>
      </w:rPr>
      <w:instrText xml:space="preserve"> NUMPAGES  \* Arabic </w:instrText>
    </w:r>
    <w:r w:rsidR="00535A89">
      <w:rPr>
        <w:rStyle w:val="Paginanummer"/>
      </w:rPr>
      <w:fldChar w:fldCharType="separate"/>
    </w:r>
    <w:r w:rsidR="2DE9360B">
      <w:rPr>
        <w:rStyle w:val="Paginanummer"/>
        <w:noProof/>
      </w:rPr>
      <w:t>7</w:t>
    </w:r>
    <w:r w:rsidR="00535A89">
      <w:rPr>
        <w:rStyle w:val="Paginanummer"/>
      </w:rPr>
      <w:fldChar w:fldCharType="end"/>
    </w:r>
  </w:p>
  <w:p w14:paraId="5225D2B8" w14:textId="563C900D" w:rsidR="00535A89" w:rsidRPr="00B77F95" w:rsidRDefault="00535A89" w:rsidP="00861BED">
    <w:pPr>
      <w:tabs>
        <w:tab w:val="left" w:pos="1543"/>
        <w:tab w:val="right" w:pos="10206"/>
      </w:tabs>
      <w:rPr>
        <w:sz w:val="14"/>
      </w:rPr>
    </w:pPr>
  </w:p>
  <w:p w14:paraId="1011C7B2" w14:textId="77777777" w:rsidR="00FC2C22" w:rsidRPr="00B77F95" w:rsidRDefault="00FC2C22" w:rsidP="00861BED">
    <w:pPr>
      <w:tabs>
        <w:tab w:val="left" w:pos="1543"/>
        <w:tab w:val="right" w:pos="10206"/>
      </w:tabs>
      <w:jc w:val="left"/>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9ECC8" w14:textId="2AC41AFE" w:rsidR="005B3AAA" w:rsidRPr="00195637" w:rsidRDefault="007B6F99" w:rsidP="00195637">
    <w:pPr>
      <w:pStyle w:val="Voettekst"/>
    </w:pPr>
    <w:r>
      <w:rPr>
        <w:b/>
        <w:bCs/>
        <w:noProof/>
        <w:sz w:val="40"/>
        <w:szCs w:val="44"/>
        <w:lang w:val="nl-NL" w:eastAsia="nl-NL"/>
      </w:rPr>
      <w:drawing>
        <wp:anchor distT="0" distB="0" distL="114300" distR="114300" simplePos="0" relativeHeight="251679744" behindDoc="0" locked="0" layoutInCell="1" allowOverlap="1" wp14:anchorId="1D6AF4D1" wp14:editId="132B30D6">
          <wp:simplePos x="0" y="0"/>
          <wp:positionH relativeFrom="column">
            <wp:posOffset>-121285</wp:posOffset>
          </wp:positionH>
          <wp:positionV relativeFrom="paragraph">
            <wp:posOffset>-379095</wp:posOffset>
          </wp:positionV>
          <wp:extent cx="514350" cy="714471"/>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f-OPEN DIAGNOSTICS logo.png"/>
                  <pic:cNvPicPr/>
                </pic:nvPicPr>
                <pic:blipFill rotWithShape="1">
                  <a:blip r:embed="rId1" cstate="print">
                    <a:extLst>
                      <a:ext uri="{28A0092B-C50C-407E-A947-70E740481C1C}">
                        <a14:useLocalDpi xmlns:a14="http://schemas.microsoft.com/office/drawing/2010/main" val="0"/>
                      </a:ext>
                    </a:extLst>
                  </a:blip>
                  <a:srcRect r="69168"/>
                  <a:stretch/>
                </pic:blipFill>
                <pic:spPr bwMode="auto">
                  <a:xfrm>
                    <a:off x="0" y="0"/>
                    <a:ext cx="514350" cy="7144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54CD4">
      <w:rPr>
        <w:noProof/>
        <w:lang w:val="nl-NL" w:eastAsia="nl-NL"/>
      </w:rPr>
      <mc:AlternateContent>
        <mc:Choice Requires="wps">
          <w:drawing>
            <wp:anchor distT="0" distB="0" distL="114300" distR="114300" simplePos="0" relativeHeight="251676672" behindDoc="0" locked="0" layoutInCell="1" allowOverlap="1" wp14:anchorId="296C52E3" wp14:editId="4C0C3AFE">
              <wp:simplePos x="0" y="0"/>
              <wp:positionH relativeFrom="column">
                <wp:posOffset>554990</wp:posOffset>
              </wp:positionH>
              <wp:positionV relativeFrom="page">
                <wp:posOffset>9715500</wp:posOffset>
              </wp:positionV>
              <wp:extent cx="6096635" cy="1056005"/>
              <wp:effectExtent l="0" t="0" r="0" b="6985"/>
              <wp:wrapTopAndBottom/>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635" cy="1056005"/>
                      </a:xfrm>
                      <a:prstGeom prst="rect">
                        <a:avLst/>
                      </a:prstGeom>
                      <a:solidFill>
                        <a:srgbClr val="FFFFFF"/>
                      </a:solidFill>
                      <a:ln w="9525">
                        <a:noFill/>
                        <a:miter lim="800000"/>
                        <a:headEnd/>
                        <a:tailEnd/>
                      </a:ln>
                    </wps:spPr>
                    <wps:txbx>
                      <w:txbxContent>
                        <w:p w14:paraId="34402CAC" w14:textId="77777777" w:rsidR="00561687" w:rsidRDefault="00561687" w:rsidP="00A54CD4">
                          <w:pPr>
                            <w:pStyle w:val="Footer1"/>
                          </w:pPr>
                          <w:r>
                            <w:t>Open Diagnostics</w:t>
                          </w:r>
                          <w:r w:rsidR="005B3AAA">
                            <w:tab/>
                          </w:r>
                          <w:r w:rsidRPr="00561687">
                            <w:t>L.J. Zielstraweg 2, 9713GX Groningen</w:t>
                          </w:r>
                          <w:r w:rsidR="005B3AAA">
                            <w:tab/>
                          </w:r>
                        </w:p>
                        <w:p w14:paraId="5A7109D2" w14:textId="2182DC0A" w:rsidR="005B3AAA" w:rsidRPr="00605323" w:rsidRDefault="00561687" w:rsidP="00A54CD4">
                          <w:pPr>
                            <w:pStyle w:val="Footer1"/>
                            <w:rPr>
                              <w:lang w:val="en-US"/>
                            </w:rPr>
                          </w:pPr>
                          <w:r w:rsidRPr="00605323">
                            <w:rPr>
                              <w:lang w:val="en-US"/>
                            </w:rPr>
                            <w:t>80802869</w:t>
                          </w:r>
                        </w:p>
                        <w:p w14:paraId="3D92B4CD" w14:textId="0ADCB0A2" w:rsidR="005B3AAA" w:rsidRPr="00605323" w:rsidRDefault="005B3AAA" w:rsidP="00A54CD4">
                          <w:pPr>
                            <w:pStyle w:val="Footer1"/>
                            <w:rPr>
                              <w:lang w:val="en-US"/>
                            </w:rPr>
                          </w:pPr>
                          <w:r w:rsidRPr="00605323">
                            <w:rPr>
                              <w:lang w:val="en-US"/>
                            </w:rPr>
                            <w:tab/>
                          </w:r>
                          <w:r w:rsidR="00561687" w:rsidRPr="00561687">
                            <w:rPr>
                              <w:lang w:val="en-US"/>
                            </w:rPr>
                            <w:t>Postbus 112, 9700AC Groningen</w:t>
                          </w:r>
                          <w:r w:rsidRPr="00605323">
                            <w:rPr>
                              <w:lang w:val="en-US"/>
                            </w:rPr>
                            <w:tab/>
                          </w:r>
                        </w:p>
                        <w:p w14:paraId="402EEB73" w14:textId="77777777" w:rsidR="005B3AAA" w:rsidRPr="00195637" w:rsidRDefault="005B3AAA" w:rsidP="00A54CD4">
                          <w:pPr>
                            <w:pStyle w:val="Footer1"/>
                            <w:rPr>
                              <w:lang w:val="en-US"/>
                            </w:rPr>
                          </w:pPr>
                          <w:r w:rsidRPr="00605323">
                            <w:rPr>
                              <w:lang w:val="en-US"/>
                            </w:rPr>
                            <w:tab/>
                          </w:r>
                          <w:r w:rsidRPr="00195637">
                            <w:rPr>
                              <w:lang w:val="en-US"/>
                            </w:rPr>
                            <w:t>The Netherlands</w:t>
                          </w:r>
                        </w:p>
                        <w:p w14:paraId="630B5F7C" w14:textId="77777777" w:rsidR="005B3AAA" w:rsidRPr="00195637" w:rsidRDefault="005B3AAA" w:rsidP="00A54CD4">
                          <w:pPr>
                            <w:pStyle w:val="Footer1"/>
                            <w:rPr>
                              <w:lang w:val="en-US"/>
                            </w:rPr>
                          </w:pPr>
                        </w:p>
                        <w:p w14:paraId="2D3D1DC3" w14:textId="13A04097" w:rsidR="005B3AAA" w:rsidRPr="00561687" w:rsidRDefault="006B4509" w:rsidP="00561687">
                          <w:pPr>
                            <w:pStyle w:val="Footer1"/>
                            <w:rPr>
                              <w:lang w:val="en-US"/>
                            </w:rPr>
                          </w:pPr>
                          <w:r>
                            <w:rPr>
                              <w:lang w:val="en-US"/>
                            </w:rPr>
                            <w:t>O</w:t>
                          </w:r>
                          <w:r w:rsidR="00561687">
                            <w:rPr>
                              <w:lang w:val="en-US"/>
                            </w:rPr>
                            <w:t xml:space="preserve">D </w:t>
                          </w:r>
                          <w:r>
                            <w:rPr>
                              <w:lang w:val="en-US"/>
                            </w:rPr>
                            <w:t>B.V.</w:t>
                          </w:r>
                          <w:r w:rsidR="005B3AAA" w:rsidRPr="00195637">
                            <w:rPr>
                              <w:lang w:val="en-US"/>
                            </w:rPr>
                            <w:t xml:space="preserve"> </w:t>
                          </w:r>
                          <w:r w:rsidR="00561687">
                            <w:rPr>
                              <w:lang w:val="en-US"/>
                            </w:rPr>
                            <w:t>is</w:t>
                          </w:r>
                          <w:r w:rsidR="005B3AAA" w:rsidRPr="00195637">
                            <w:rPr>
                              <w:lang w:val="en-US"/>
                            </w:rPr>
                            <w:t xml:space="preserve"> </w:t>
                          </w:r>
                          <w:r w:rsidR="005B3AAA" w:rsidRPr="00561687">
                            <w:rPr>
                              <w:lang w:val="en-US"/>
                            </w:rPr>
                            <w:t xml:space="preserve">operating under the name </w:t>
                          </w:r>
                          <w:r w:rsidR="00561687">
                            <w:rPr>
                              <w:lang w:val="en-US"/>
                            </w:rPr>
                            <w:t>Open Diagnostics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6C52E3" id="_x0000_t202" coordsize="21600,21600" o:spt="202" path="m,l,21600r21600,l21600,xe">
              <v:stroke joinstyle="miter"/>
              <v:path gradientshapeok="t" o:connecttype="rect"/>
            </v:shapetype>
            <v:shape id="_x0000_s1029" type="#_x0000_t202" style="position:absolute;left:0;text-align:left;margin-left:43.7pt;margin-top:765pt;width:480.05pt;height:83.1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" stroked="f">
              <v:textbox style="mso-fit-shape-to-text:t" inset="0,0,0,0">
                <w:txbxContent>
                  <w:p w14:paraId="34402CAC" w14:textId="77777777" w:rsidR="00561687" w:rsidRDefault="00561687" w:rsidP="00A54CD4">
                    <w:pPr>
                      <w:pStyle w:val="Footer1"/>
                    </w:pPr>
                    <w:r>
                      <w:t>Open Diagnostics</w:t>
                    </w:r>
                    <w:r w:rsidR="005B3AAA">
                      <w:tab/>
                    </w:r>
                    <w:r w:rsidRPr="00561687">
                      <w:t>L.J. Zielstraweg 2, 9713GX Groningen</w:t>
                    </w:r>
                    <w:r w:rsidR="005B3AAA">
                      <w:tab/>
                    </w:r>
                  </w:p>
                  <w:p w14:paraId="5A7109D2" w14:textId="2182DC0A" w:rsidR="005B3AAA" w:rsidRPr="00605323" w:rsidRDefault="00561687" w:rsidP="00A54CD4">
                    <w:pPr>
                      <w:pStyle w:val="Footer1"/>
                      <w:rPr>
                        <w:lang w:val="en-US"/>
                      </w:rPr>
                    </w:pPr>
                    <w:r w:rsidRPr="00605323">
                      <w:rPr>
                        <w:lang w:val="en-US"/>
                      </w:rPr>
                      <w:t>80802869</w:t>
                    </w:r>
                  </w:p>
                  <w:p w14:paraId="3D92B4CD" w14:textId="0ADCB0A2" w:rsidR="005B3AAA" w:rsidRPr="00605323" w:rsidRDefault="005B3AAA" w:rsidP="00A54CD4">
                    <w:pPr>
                      <w:pStyle w:val="Footer1"/>
                      <w:rPr>
                        <w:lang w:val="en-US"/>
                      </w:rPr>
                    </w:pPr>
                    <w:r w:rsidRPr="00605323">
                      <w:rPr>
                        <w:lang w:val="en-US"/>
                      </w:rPr>
                      <w:tab/>
                    </w:r>
                    <w:r w:rsidR="00561687" w:rsidRPr="00561687">
                      <w:rPr>
                        <w:lang w:val="en-US"/>
                      </w:rPr>
                      <w:t>Postbus 112, 9700AC Groningen</w:t>
                    </w:r>
                    <w:r w:rsidRPr="00605323">
                      <w:rPr>
                        <w:lang w:val="en-US"/>
                      </w:rPr>
                      <w:tab/>
                    </w:r>
                  </w:p>
                  <w:p w14:paraId="402EEB73" w14:textId="77777777" w:rsidR="005B3AAA" w:rsidRPr="00195637" w:rsidRDefault="005B3AAA" w:rsidP="00A54CD4">
                    <w:pPr>
                      <w:pStyle w:val="Footer1"/>
                      <w:rPr>
                        <w:lang w:val="en-US"/>
                      </w:rPr>
                    </w:pPr>
                    <w:r w:rsidRPr="00605323">
                      <w:rPr>
                        <w:lang w:val="en-US"/>
                      </w:rPr>
                      <w:tab/>
                    </w:r>
                    <w:r w:rsidRPr="00195637">
                      <w:rPr>
                        <w:lang w:val="en-US"/>
                      </w:rPr>
                      <w:t>The Netherlands</w:t>
                    </w:r>
                  </w:p>
                  <w:p w14:paraId="630B5F7C" w14:textId="77777777" w:rsidR="005B3AAA" w:rsidRPr="00195637" w:rsidRDefault="005B3AAA" w:rsidP="00A54CD4">
                    <w:pPr>
                      <w:pStyle w:val="Footer1"/>
                      <w:rPr>
                        <w:lang w:val="en-US"/>
                      </w:rPr>
                    </w:pPr>
                  </w:p>
                  <w:p w14:paraId="2D3D1DC3" w14:textId="13A04097" w:rsidR="005B3AAA" w:rsidRPr="00561687" w:rsidRDefault="006B4509" w:rsidP="00561687">
                    <w:pPr>
                      <w:pStyle w:val="Footer1"/>
                      <w:rPr>
                        <w:lang w:val="en-US"/>
                      </w:rPr>
                    </w:pPr>
                    <w:r>
                      <w:rPr>
                        <w:lang w:val="en-US"/>
                      </w:rPr>
                      <w:t>O</w:t>
                    </w:r>
                    <w:r w:rsidR="00561687">
                      <w:rPr>
                        <w:lang w:val="en-US"/>
                      </w:rPr>
                      <w:t xml:space="preserve">D </w:t>
                    </w:r>
                    <w:r>
                      <w:rPr>
                        <w:lang w:val="en-US"/>
                      </w:rPr>
                      <w:t>B.V.</w:t>
                    </w:r>
                    <w:r w:rsidR="005B3AAA" w:rsidRPr="00195637">
                      <w:rPr>
                        <w:lang w:val="en-US"/>
                      </w:rPr>
                      <w:t xml:space="preserve"> </w:t>
                    </w:r>
                    <w:r w:rsidR="00561687">
                      <w:rPr>
                        <w:lang w:val="en-US"/>
                      </w:rPr>
                      <w:t>is</w:t>
                    </w:r>
                    <w:r w:rsidR="005B3AAA" w:rsidRPr="00195637">
                      <w:rPr>
                        <w:lang w:val="en-US"/>
                      </w:rPr>
                      <w:t xml:space="preserve"> </w:t>
                    </w:r>
                    <w:r w:rsidR="005B3AAA" w:rsidRPr="00561687">
                      <w:rPr>
                        <w:lang w:val="en-US"/>
                      </w:rPr>
                      <w:t xml:space="preserve">operating under the name </w:t>
                    </w:r>
                    <w:r w:rsidR="00561687">
                      <w:rPr>
                        <w:lang w:val="en-US"/>
                      </w:rPr>
                      <w:t>Open Diagnostics</w:t>
                    </w:r>
                  </w:p>
                </w:txbxContent>
              </v:textbox>
              <w10:wrap type="topAndBottom" anchory="page"/>
            </v:shape>
          </w:pict>
        </mc:Fallback>
      </mc:AlternateContent>
    </w:r>
    <w:r w:rsidR="005B3AAA" w:rsidRPr="00A54CD4">
      <w:rPr>
        <w:noProof/>
        <w:lang w:val="nl-NL" w:eastAsia="nl-NL"/>
      </w:rPr>
      <mc:AlternateContent>
        <mc:Choice Requires="wps">
          <w:drawing>
            <wp:anchor distT="0" distB="0" distL="114300" distR="114300" simplePos="0" relativeHeight="251674624" behindDoc="0" locked="0" layoutInCell="1" allowOverlap="1" wp14:anchorId="19B58C06" wp14:editId="64C97EDF">
              <wp:simplePos x="0" y="0"/>
              <wp:positionH relativeFrom="page">
                <wp:posOffset>7306147</wp:posOffset>
              </wp:positionH>
              <wp:positionV relativeFrom="page">
                <wp:posOffset>8125485</wp:posOffset>
              </wp:positionV>
              <wp:extent cx="143510" cy="1417955"/>
              <wp:effectExtent l="0" t="0" r="8890" b="1079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3510" cy="141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CD7A1" w14:textId="1573C5E8" w:rsidR="005B3AAA" w:rsidRPr="007B6F99" w:rsidRDefault="00605323" w:rsidP="00571F6A">
                          <w:pPr>
                            <w:pStyle w:val="URL"/>
                            <w:rPr>
                              <w:color w:val="131444"/>
                            </w:rPr>
                          </w:pPr>
                          <w:hyperlink r:id="rId2">
                            <w:r w:rsidR="007B6F99" w:rsidRPr="007B6F99">
                              <w:rPr>
                                <w:color w:val="131444"/>
                              </w:rPr>
                              <w:t>www.opendiagnostics.nl</w:t>
                            </w:r>
                          </w:hyperlink>
                        </w:p>
                        <w:p w14:paraId="19593FAA" w14:textId="77777777" w:rsidR="005B3AAA" w:rsidRPr="007B6F99" w:rsidRDefault="005B3AAA" w:rsidP="00571F6A">
                          <w:pPr>
                            <w:pStyle w:val="URL"/>
                            <w:rPr>
                              <w:color w:val="131444"/>
                            </w:rPr>
                          </w:pPr>
                        </w:p>
                        <w:p w14:paraId="0FEC201F" w14:textId="77777777" w:rsidR="005B3AAA" w:rsidRPr="007B6F99" w:rsidRDefault="005B3AAA" w:rsidP="00571F6A">
                          <w:pPr>
                            <w:pStyle w:val="URL"/>
                            <w:rPr>
                              <w:color w:val="131444"/>
                            </w:rPr>
                          </w:pPr>
                        </w:p>
                        <w:p w14:paraId="7099040D" w14:textId="77777777" w:rsidR="005B3AAA" w:rsidRPr="007B6F99" w:rsidRDefault="005B3AAA" w:rsidP="00571F6A">
                          <w:pPr>
                            <w:pStyle w:val="URL"/>
                            <w:rPr>
                              <w:color w:val="13144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13C8755">
            <v:shape id="_x0000_s1030" style="position:absolute;left:0;text-align:left;margin-left:575.3pt;margin-top:639.8pt;width:11.3pt;height:111.6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" w14:anchorId="19B58C06">
              <v:path arrowok="t"/>
              <v:textbox style="layout-flow:vertical;mso-layout-flow-alt:bottom-to-top" inset="0,0,0,0">
                <w:txbxContent>
                  <w:p w:rsidRPr="007B6F99" w:rsidR="005B3AAA" w:rsidP="00571F6A" w:rsidRDefault="00A81931" w14:paraId="383FD65B" w14:textId="1573C5E8">
                    <w:pPr>
                      <w:pStyle w:val="URL"/>
                      <w:rPr>
                        <w:color w:val="131444"/>
                      </w:rPr>
                    </w:pPr>
                    <w:hyperlink r:id="rId3">
                      <w:r w:rsidRPr="007B6F99" w:rsidR="007B6F99">
                        <w:rPr>
                          <w:color w:val="131444"/>
                        </w:rPr>
                        <w:t>www.opendiagnostics.nl</w:t>
                      </w:r>
                    </w:hyperlink>
                  </w:p>
                  <w:p w:rsidRPr="007B6F99" w:rsidR="005B3AAA" w:rsidP="00571F6A" w:rsidRDefault="005B3AAA" w14:paraId="0A37501D" w14:textId="77777777">
                    <w:pPr>
                      <w:pStyle w:val="URL"/>
                      <w:rPr>
                        <w:color w:val="131444"/>
                      </w:rPr>
                    </w:pPr>
                  </w:p>
                  <w:p w:rsidRPr="007B6F99" w:rsidR="005B3AAA" w:rsidP="00571F6A" w:rsidRDefault="005B3AAA" w14:paraId="5DAB6C7B" w14:textId="77777777">
                    <w:pPr>
                      <w:pStyle w:val="URL"/>
                      <w:rPr>
                        <w:color w:val="131444"/>
                      </w:rPr>
                    </w:pPr>
                  </w:p>
                  <w:p w:rsidRPr="007B6F99" w:rsidR="005B3AAA" w:rsidP="00571F6A" w:rsidRDefault="005B3AAA" w14:paraId="02EB378F" w14:textId="77777777">
                    <w:pPr>
                      <w:pStyle w:val="URL"/>
                      <w:rPr>
                        <w:color w:val="131444"/>
                      </w:rPr>
                    </w:pPr>
                  </w:p>
                </w:txbxContent>
              </v:textbox>
              <w10:wrap anchorx="page" anchory="page"/>
            </v:shape>
          </w:pict>
        </mc:Fallback>
      </mc:AlternateContent>
    </w:r>
  </w:p>
  <w:p w14:paraId="224D7266" w14:textId="77777777" w:rsidR="00772E79" w:rsidRDefault="00772E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D8C61" w14:textId="77777777" w:rsidR="00A81931" w:rsidRPr="00F97AAC" w:rsidRDefault="00A81931" w:rsidP="00350369">
      <w:pPr>
        <w:pStyle w:val="Voettekst"/>
      </w:pPr>
      <w:r>
        <w:rPr>
          <w:rFonts w:ascii="Arial" w:hAnsi="Arial" w:cs="Arial"/>
          <w:color w:val="A02D96"/>
        </w:rPr>
        <w:t>▬▬▬▬▬</w:t>
      </w:r>
    </w:p>
  </w:footnote>
  <w:footnote w:type="continuationSeparator" w:id="0">
    <w:p w14:paraId="05E49E0C" w14:textId="77777777" w:rsidR="00A81931" w:rsidRDefault="00A81931" w:rsidP="005F7D2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16469" w14:textId="7E358802" w:rsidR="00535A89" w:rsidRPr="00F93861" w:rsidRDefault="00535A89" w:rsidP="00F93861">
    <w:pPr>
      <w:pStyle w:val="Koptekst"/>
      <w:tabs>
        <w:tab w:val="clear" w:pos="4680"/>
        <w:tab w:val="clear" w:pos="9360"/>
        <w:tab w:val="left" w:pos="1630"/>
      </w:tabs>
    </w:pPr>
    <w:r>
      <w:rPr>
        <w:b/>
        <w:bCs/>
        <w:noProof/>
        <w:sz w:val="40"/>
        <w:szCs w:val="44"/>
        <w:lang w:val="nl-NL" w:eastAsia="nl-NL"/>
      </w:rPr>
      <mc:AlternateContent>
        <mc:Choice Requires="wps">
          <w:drawing>
            <wp:anchor distT="0" distB="0" distL="114300" distR="114300" simplePos="0" relativeHeight="251669504" behindDoc="0" locked="0" layoutInCell="1" allowOverlap="1" wp14:anchorId="1F5422AA" wp14:editId="7D750383">
              <wp:simplePos x="0" y="0"/>
              <wp:positionH relativeFrom="margin">
                <wp:align>right</wp:align>
              </wp:positionH>
              <wp:positionV relativeFrom="paragraph">
                <wp:posOffset>131816</wp:posOffset>
              </wp:positionV>
              <wp:extent cx="2265045" cy="298280"/>
              <wp:effectExtent l="0" t="0" r="0" b="6985"/>
              <wp:wrapNone/>
              <wp:docPr id="10" name="Text Box 10"/>
              <wp:cNvGraphicFramePr/>
              <a:graphic xmlns:a="http://schemas.openxmlformats.org/drawingml/2006/main">
                <a:graphicData uri="http://schemas.microsoft.com/office/word/2010/wordprocessingShape">
                  <wps:wsp>
                    <wps:cNvSpPr txBox="1"/>
                    <wps:spPr>
                      <a:xfrm>
                        <a:off x="0" y="0"/>
                        <a:ext cx="2265045" cy="298280"/>
                      </a:xfrm>
                      <a:prstGeom prst="rect">
                        <a:avLst/>
                      </a:prstGeom>
                      <a:noFill/>
                      <a:ln w="6350">
                        <a:noFill/>
                      </a:ln>
                    </wps:spPr>
                    <wps:txbx>
                      <w:txbxContent>
                        <w:p w14:paraId="212A50D3" w14:textId="77777777" w:rsidR="00535A89" w:rsidRPr="007B6F99" w:rsidRDefault="00535A89" w:rsidP="00216C6B">
                          <w:pPr>
                            <w:jc w:val="right"/>
                            <w:rPr>
                              <w:rFonts w:ascii="Calibri" w:hAnsi="Calibri" w:cs="Calibri"/>
                              <w:b/>
                              <w:bCs/>
                              <w:caps/>
                              <w:color w:val="31B7BA"/>
                              <w:spacing w:val="54"/>
                              <w:sz w:val="24"/>
                              <w:szCs w:val="23"/>
                            </w:rPr>
                          </w:pPr>
                          <w:r w:rsidRPr="007B6F99">
                            <w:rPr>
                              <w:rFonts w:ascii="Calibri" w:hAnsi="Calibri" w:cs="Calibri"/>
                              <w:b/>
                              <w:bCs/>
                              <w:caps/>
                              <w:color w:val="31B7BA"/>
                              <w:spacing w:val="54"/>
                              <w:sz w:val="24"/>
                              <w:szCs w:val="23"/>
                            </w:rPr>
                            <w:t>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E4F3030">
            <v:shapetype id="_x0000_t202" coordsize="21600,21600" o:spt="202" path="m,l,21600r21600,l21600,xe" w14:anchorId="1F5422AA">
              <v:stroke joinstyle="miter"/>
              <v:path gradientshapeok="t" o:connecttype="rect"/>
            </v:shapetype>
            <v:shape id="Text Box 10" style="position:absolute;left:0;text-align:left;margin-left:127.15pt;margin-top:10.4pt;width:178.35pt;height:23.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">
              <v:textbox>
                <w:txbxContent>
                  <w:p w:rsidRPr="007B6F99" w:rsidR="00535A89" w:rsidP="00216C6B" w:rsidRDefault="00535A89" w14:paraId="3518BB34" w14:textId="77777777">
                    <w:pPr>
                      <w:jc w:val="right"/>
                      <w:rPr>
                        <w:rFonts w:ascii="Calibri" w:hAnsi="Calibri" w:cs="Calibri"/>
                        <w:b/>
                        <w:bCs/>
                        <w:caps/>
                        <w:color w:val="31B7BA"/>
                        <w:spacing w:val="54"/>
                        <w:sz w:val="24"/>
                        <w:szCs w:val="23"/>
                      </w:rPr>
                    </w:pPr>
                    <w:r w:rsidRPr="007B6F99">
                      <w:rPr>
                        <w:rFonts w:ascii="Calibri" w:hAnsi="Calibri" w:cs="Calibri"/>
                        <w:b/>
                        <w:bCs/>
                        <w:caps/>
                        <w:color w:val="31B7BA"/>
                        <w:spacing w:val="54"/>
                        <w:sz w:val="24"/>
                        <w:szCs w:val="23"/>
                      </w:rPr>
                      <w:t>Confidential</w:t>
                    </w:r>
                  </w:p>
                </w:txbxContent>
              </v:textbox>
              <w10:wrap anchorx="margin"/>
            </v:shape>
          </w:pict>
        </mc:Fallback>
      </mc:AlternateContent>
    </w:r>
  </w:p>
  <w:p w14:paraId="4D05BC94" w14:textId="62CAD59F" w:rsidR="00535A89" w:rsidRDefault="00535A8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D1476" w14:textId="10A0B522" w:rsidR="00535A89" w:rsidRDefault="007B6F99" w:rsidP="00F93861">
    <w:pPr>
      <w:pStyle w:val="Koptekst"/>
    </w:pPr>
    <w:r>
      <w:rPr>
        <w:b/>
        <w:bCs/>
        <w:noProof/>
        <w:sz w:val="40"/>
        <w:szCs w:val="44"/>
        <w:lang w:val="nl-NL" w:eastAsia="nl-NL"/>
      </w:rPr>
      <w:drawing>
        <wp:anchor distT="0" distB="0" distL="114300" distR="114300" simplePos="0" relativeHeight="251677696" behindDoc="0" locked="0" layoutInCell="1" allowOverlap="1" wp14:anchorId="7DF18ECA" wp14:editId="2223E86E">
          <wp:simplePos x="0" y="0"/>
          <wp:positionH relativeFrom="column">
            <wp:posOffset>2540</wp:posOffset>
          </wp:positionH>
          <wp:positionV relativeFrom="paragraph">
            <wp:posOffset>-135255</wp:posOffset>
          </wp:positionV>
          <wp:extent cx="1885950" cy="8077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f-OPEN DIAGNOSTIC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5950" cy="807710"/>
                  </a:xfrm>
                  <a:prstGeom prst="rect">
                    <a:avLst/>
                  </a:prstGeom>
                </pic:spPr>
              </pic:pic>
            </a:graphicData>
          </a:graphic>
          <wp14:sizeRelH relativeFrom="page">
            <wp14:pctWidth>0</wp14:pctWidth>
          </wp14:sizeRelH>
          <wp14:sizeRelV relativeFrom="page">
            <wp14:pctHeight>0</wp14:pctHeight>
          </wp14:sizeRelV>
        </wp:anchor>
      </w:drawing>
    </w:r>
    <w:r w:rsidR="00535A89">
      <w:rPr>
        <w:b/>
        <w:bCs/>
        <w:noProof/>
        <w:sz w:val="40"/>
        <w:szCs w:val="44"/>
        <w:lang w:val="nl-NL" w:eastAsia="nl-NL"/>
      </w:rPr>
      <mc:AlternateContent>
        <mc:Choice Requires="wps">
          <w:drawing>
            <wp:anchor distT="0" distB="0" distL="114300" distR="114300" simplePos="0" relativeHeight="251663360" behindDoc="0" locked="0" layoutInCell="1" allowOverlap="1" wp14:anchorId="716BBC9A" wp14:editId="2664B657">
              <wp:simplePos x="0" y="0"/>
              <wp:positionH relativeFrom="margin">
                <wp:align>right</wp:align>
              </wp:positionH>
              <wp:positionV relativeFrom="paragraph">
                <wp:posOffset>131816</wp:posOffset>
              </wp:positionV>
              <wp:extent cx="2265045" cy="298280"/>
              <wp:effectExtent l="0" t="0" r="0" b="6985"/>
              <wp:wrapNone/>
              <wp:docPr id="9" name="Text Box 9"/>
              <wp:cNvGraphicFramePr/>
              <a:graphic xmlns:a="http://schemas.openxmlformats.org/drawingml/2006/main">
                <a:graphicData uri="http://schemas.microsoft.com/office/word/2010/wordprocessingShape">
                  <wps:wsp>
                    <wps:cNvSpPr txBox="1"/>
                    <wps:spPr>
                      <a:xfrm>
                        <a:off x="0" y="0"/>
                        <a:ext cx="2265045" cy="298280"/>
                      </a:xfrm>
                      <a:prstGeom prst="rect">
                        <a:avLst/>
                      </a:prstGeom>
                      <a:noFill/>
                      <a:ln w="6350">
                        <a:noFill/>
                      </a:ln>
                    </wps:spPr>
                    <wps:txbx>
                      <w:txbxContent>
                        <w:p w14:paraId="3DFF9FDE" w14:textId="77777777" w:rsidR="00535A89" w:rsidRPr="007B6F99" w:rsidRDefault="00535A89" w:rsidP="00216C6B">
                          <w:pPr>
                            <w:jc w:val="right"/>
                            <w:rPr>
                              <w:rFonts w:ascii="Calibri" w:hAnsi="Calibri" w:cs="Calibri"/>
                              <w:b/>
                              <w:bCs/>
                              <w:caps/>
                              <w:color w:val="31B7BA"/>
                              <w:spacing w:val="54"/>
                              <w:sz w:val="24"/>
                              <w:szCs w:val="23"/>
                            </w:rPr>
                          </w:pPr>
                          <w:r w:rsidRPr="007B6F99">
                            <w:rPr>
                              <w:rFonts w:ascii="Calibri" w:hAnsi="Calibri" w:cs="Calibri"/>
                              <w:b/>
                              <w:bCs/>
                              <w:caps/>
                              <w:color w:val="31B7BA"/>
                              <w:spacing w:val="54"/>
                              <w:sz w:val="24"/>
                              <w:szCs w:val="23"/>
                            </w:rPr>
                            <w:t>Confidential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E793D33">
            <v:shapetype id="_x0000_t202" coordsize="21600,21600" o:spt="202" path="m,l,21600r21600,l21600,xe" w14:anchorId="716BBC9A">
              <v:stroke joinstyle="miter"/>
              <v:path gradientshapeok="t" o:connecttype="rect"/>
            </v:shapetype>
            <v:shape id="Text Box 9" style="position:absolute;left:0;text-align:left;margin-left:127.15pt;margin-top:10.4pt;width:178.35pt;height:23.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">
              <v:textbox>
                <w:txbxContent>
                  <w:p w:rsidRPr="007B6F99" w:rsidR="00535A89" w:rsidP="00216C6B" w:rsidRDefault="00535A89" w14:paraId="3CCF283E" w14:textId="77777777">
                    <w:pPr>
                      <w:jc w:val="right"/>
                      <w:rPr>
                        <w:rFonts w:ascii="Calibri" w:hAnsi="Calibri" w:cs="Calibri"/>
                        <w:b/>
                        <w:bCs/>
                        <w:caps/>
                        <w:color w:val="31B7BA"/>
                        <w:spacing w:val="54"/>
                        <w:sz w:val="24"/>
                        <w:szCs w:val="23"/>
                      </w:rPr>
                    </w:pPr>
                    <w:r w:rsidRPr="007B6F99">
                      <w:rPr>
                        <w:rFonts w:ascii="Calibri" w:hAnsi="Calibri" w:cs="Calibri"/>
                        <w:b/>
                        <w:bCs/>
                        <w:caps/>
                        <w:color w:val="31B7BA"/>
                        <w:spacing w:val="54"/>
                        <w:sz w:val="24"/>
                        <w:szCs w:val="23"/>
                      </w:rPr>
                      <w:t>Confidential</w:t>
                    </w:r>
                  </w:p>
                </w:txbxContent>
              </v:textbox>
              <w10:wrap anchorx="margin"/>
            </v:shape>
          </w:pict>
        </mc:Fallback>
      </mc:AlternateContent>
    </w:r>
  </w:p>
  <w:p w14:paraId="3026A30C" w14:textId="1EE21E0A" w:rsidR="00535A89" w:rsidRDefault="00535A8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201pt;height:201pt" o:bullet="t">
        <v:imagedata r:id="rId1" o:title="Bullet level 1"/>
      </v:shape>
    </w:pict>
  </w:numPicBullet>
  <w:numPicBullet w:numPicBulletId="1">
    <w:pict>
      <v:shape id="_x0000_i1100" type="#_x0000_t75" style="width:201pt;height:201pt" o:bullet="t">
        <v:imagedata r:id="rId2" o:title="Bullet level 2"/>
      </v:shape>
    </w:pict>
  </w:numPicBullet>
  <w:numPicBullet w:numPicBulletId="2">
    <w:pict>
      <v:shape id="_x0000_i1101" type="#_x0000_t75" style="width:201pt;height:201pt" o:bullet="t">
        <v:imagedata r:id="rId3" o:title="Bullet level 3"/>
      </v:shape>
    </w:pict>
  </w:numPicBullet>
  <w:numPicBullet w:numPicBulletId="3">
    <w:pict>
      <v:shape id="_x0000_i1102" type="#_x0000_t75" style="width:201pt;height:201pt" o:bullet="t">
        <v:imagedata r:id="rId4" o:title="Bullet level 4"/>
      </v:shape>
    </w:pict>
  </w:numPicBullet>
  <w:numPicBullet w:numPicBulletId="4">
    <w:pict>
      <v:shape id="_x0000_i1103" type="#_x0000_t75" style="width:121.5pt;height:121.5pt" o:bullet="t">
        <v:imagedata r:id="rId5" o:title="01_zeshoek_symego-opsommingsteken-open-rgb"/>
      </v:shape>
    </w:pict>
  </w:numPicBullet>
  <w:numPicBullet w:numPicBulletId="5">
    <w:pict>
      <v:shape id="_x0000_i1104" type="#_x0000_t75" style="width:121.5pt;height:121.5pt" o:bullet="t">
        <v:imagedata r:id="rId6" o:title="02_vijfhoek_symego-opsommingsteken-open-rgb"/>
      </v:shape>
    </w:pict>
  </w:numPicBullet>
  <w:numPicBullet w:numPicBulletId="6">
    <w:pict>
      <v:shape id="_x0000_i1105" type="#_x0000_t75" style="width:121.5pt;height:121.5pt" o:bullet="t">
        <v:imagedata r:id="rId7" o:title="03_vierhoek_symego-opsommingsteken-open-rgb"/>
      </v:shape>
    </w:pict>
  </w:numPicBullet>
  <w:numPicBullet w:numPicBulletId="7">
    <w:pict>
      <v:shape id="_x0000_i1106" type="#_x0000_t75" style="width:121.5pt;height:121.5pt" o:bullet="t">
        <v:imagedata r:id="rId8" o:title="04_driehoek_symego-opsommingsteken-open-rgb"/>
      </v:shape>
    </w:pict>
  </w:numPicBullet>
  <w:numPicBullet w:numPicBulletId="8">
    <w:pict>
      <v:shape id="_x0000_i1107" type="#_x0000_t75" style="width:161.55pt;height:153pt" o:bullet="t">
        <v:imagedata r:id="rId9" o:title="clip_image001"/>
      </v:shape>
    </w:pict>
  </w:numPicBullet>
  <w:numPicBullet w:numPicBulletId="9">
    <w:pict>
      <v:shape id="_x0000_i1108" type="#_x0000_t75" style="width:140pt;height:131pt" o:bullet="t">
        <v:imagedata r:id="rId10" o:title="Naamloos"/>
      </v:shape>
    </w:pict>
  </w:numPicBullet>
  <w:abstractNum w:abstractNumId="0" w15:restartNumberingAfterBreak="0">
    <w:nsid w:val="00000011"/>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4D1BD6"/>
    <w:multiLevelType w:val="multilevel"/>
    <w:tmpl w:val="B894A7DA"/>
    <w:lvl w:ilvl="0">
      <w:start w:val="4"/>
      <w:numFmt w:val="decimal"/>
      <w:lvlText w:val="%1"/>
      <w:lvlJc w:val="left"/>
      <w:pPr>
        <w:ind w:left="360" w:hanging="360"/>
      </w:pPr>
      <w:rPr>
        <w:rFonts w:hint="default"/>
      </w:rPr>
    </w:lvl>
    <w:lvl w:ilvl="1">
      <w:start w:val="3"/>
      <w:numFmt w:val="decimal"/>
      <w:lvlText w:val="%1.%2"/>
      <w:lvlJc w:val="left"/>
      <w:pPr>
        <w:ind w:left="1356" w:hanging="36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3708" w:hanging="72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420" w:hanging="1440"/>
      </w:pPr>
      <w:rPr>
        <w:rFonts w:hint="default"/>
      </w:rPr>
    </w:lvl>
    <w:lvl w:ilvl="6">
      <w:start w:val="1"/>
      <w:numFmt w:val="decimal"/>
      <w:lvlText w:val="%1.%2.%3.%4.%5.%6.%7"/>
      <w:lvlJc w:val="left"/>
      <w:pPr>
        <w:ind w:left="7416" w:hanging="1440"/>
      </w:pPr>
      <w:rPr>
        <w:rFonts w:hint="default"/>
      </w:rPr>
    </w:lvl>
    <w:lvl w:ilvl="7">
      <w:start w:val="1"/>
      <w:numFmt w:val="decimal"/>
      <w:lvlText w:val="%1.%2.%3.%4.%5.%6.%7.%8"/>
      <w:lvlJc w:val="left"/>
      <w:pPr>
        <w:ind w:left="8772" w:hanging="1800"/>
      </w:pPr>
      <w:rPr>
        <w:rFonts w:hint="default"/>
      </w:rPr>
    </w:lvl>
    <w:lvl w:ilvl="8">
      <w:start w:val="1"/>
      <w:numFmt w:val="decimal"/>
      <w:lvlText w:val="%1.%2.%3.%4.%5.%6.%7.%8.%9"/>
      <w:lvlJc w:val="left"/>
      <w:pPr>
        <w:ind w:left="9768" w:hanging="1800"/>
      </w:pPr>
      <w:rPr>
        <w:rFonts w:hint="default"/>
      </w:rPr>
    </w:lvl>
  </w:abstractNum>
  <w:abstractNum w:abstractNumId="2" w15:restartNumberingAfterBreak="0">
    <w:nsid w:val="02DC6055"/>
    <w:multiLevelType w:val="hybridMultilevel"/>
    <w:tmpl w:val="EC6CA9BA"/>
    <w:lvl w:ilvl="0" w:tplc="84B49354">
      <w:start w:val="1"/>
      <w:numFmt w:val="bullet"/>
      <w:lvlText w:val=""/>
      <w:lvlJc w:val="left"/>
      <w:pPr>
        <w:ind w:left="1211" w:hanging="360"/>
      </w:pPr>
      <w:rPr>
        <w:rFonts w:ascii="Symbol" w:hAnsi="Symbol" w:hint="default"/>
        <w:color w:val="23B7B9"/>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 w15:restartNumberingAfterBreak="0">
    <w:nsid w:val="0BE5793F"/>
    <w:multiLevelType w:val="multilevel"/>
    <w:tmpl w:val="4E58F980"/>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bullet"/>
      <w:lvlText w:val=""/>
      <w:lvlPicBulletId w:val="2"/>
      <w:lvlJc w:val="left"/>
      <w:pPr>
        <w:ind w:left="1080" w:hanging="360"/>
      </w:pPr>
      <w:rPr>
        <w:rFonts w:ascii="Symbol" w:hAnsi="Symbol" w:hint="default"/>
        <w:color w:val="auto"/>
      </w:rPr>
    </w:lvl>
    <w:lvl w:ilvl="3">
      <w:start w:val="1"/>
      <w:numFmt w:val="bullet"/>
      <w:lvlText w:val=""/>
      <w:lvlPicBulletId w:val="3"/>
      <w:lvlJc w:val="left"/>
      <w:pPr>
        <w:ind w:left="1440" w:hanging="360"/>
      </w:pPr>
      <w:rPr>
        <w:rFonts w:ascii="Symbol" w:hAnsi="Symbol" w:hint="default"/>
        <w:color w:val="auto"/>
      </w:rPr>
    </w:lvl>
    <w:lvl w:ilvl="4">
      <w:start w:val="1"/>
      <w:numFmt w:val="bullet"/>
      <w:lvlText w:val=""/>
      <w:lvlPicBulletId w:val="3"/>
      <w:lvlJc w:val="left"/>
      <w:pPr>
        <w:ind w:left="1800" w:hanging="360"/>
      </w:pPr>
      <w:rPr>
        <w:rFonts w:ascii="Symbol" w:hAnsi="Symbol" w:hint="default"/>
        <w:color w:val="auto"/>
      </w:rPr>
    </w:lvl>
    <w:lvl w:ilvl="5">
      <w:start w:val="1"/>
      <w:numFmt w:val="bullet"/>
      <w:lvlText w:val=""/>
      <w:lvlPicBulletId w:val="3"/>
      <w:lvlJc w:val="left"/>
      <w:pPr>
        <w:ind w:left="2160" w:hanging="360"/>
      </w:pPr>
      <w:rPr>
        <w:rFonts w:ascii="Symbol" w:hAnsi="Symbol" w:hint="default"/>
        <w:color w:val="auto"/>
      </w:rPr>
    </w:lvl>
    <w:lvl w:ilvl="6">
      <w:start w:val="1"/>
      <w:numFmt w:val="bullet"/>
      <w:lvlText w:val=""/>
      <w:lvlPicBulletId w:val="3"/>
      <w:lvlJc w:val="left"/>
      <w:pPr>
        <w:ind w:left="2520" w:hanging="360"/>
      </w:pPr>
      <w:rPr>
        <w:rFonts w:ascii="Symbol" w:hAnsi="Symbol" w:hint="default"/>
        <w:color w:val="auto"/>
      </w:rPr>
    </w:lvl>
    <w:lvl w:ilvl="7">
      <w:start w:val="1"/>
      <w:numFmt w:val="bullet"/>
      <w:lvlText w:val=""/>
      <w:lvlPicBulletId w:val="3"/>
      <w:lvlJc w:val="left"/>
      <w:pPr>
        <w:ind w:left="2880" w:hanging="360"/>
      </w:pPr>
      <w:rPr>
        <w:rFonts w:ascii="Symbol" w:hAnsi="Symbol" w:hint="default"/>
        <w:color w:val="auto"/>
      </w:rPr>
    </w:lvl>
    <w:lvl w:ilvl="8">
      <w:start w:val="1"/>
      <w:numFmt w:val="bullet"/>
      <w:lvlText w:val=""/>
      <w:lvlPicBulletId w:val="3"/>
      <w:lvlJc w:val="left"/>
      <w:pPr>
        <w:ind w:left="3240" w:hanging="360"/>
      </w:pPr>
      <w:rPr>
        <w:rFonts w:ascii="Symbol" w:hAnsi="Symbol" w:hint="default"/>
        <w:color w:val="auto"/>
      </w:rPr>
    </w:lvl>
  </w:abstractNum>
  <w:abstractNum w:abstractNumId="4" w15:restartNumberingAfterBreak="0">
    <w:nsid w:val="105C540A"/>
    <w:multiLevelType w:val="hybridMultilevel"/>
    <w:tmpl w:val="86329874"/>
    <w:lvl w:ilvl="0" w:tplc="84B49354">
      <w:start w:val="1"/>
      <w:numFmt w:val="bullet"/>
      <w:lvlText w:val=""/>
      <w:lvlJc w:val="left"/>
      <w:pPr>
        <w:ind w:left="1211" w:hanging="360"/>
      </w:pPr>
      <w:rPr>
        <w:rFonts w:ascii="Symbol" w:hAnsi="Symbol" w:hint="default"/>
        <w:color w:val="23B7B9"/>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5" w15:restartNumberingAfterBreak="0">
    <w:nsid w:val="12E4785A"/>
    <w:multiLevelType w:val="multilevel"/>
    <w:tmpl w:val="ECFE76C4"/>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19B158AF"/>
    <w:multiLevelType w:val="hybridMultilevel"/>
    <w:tmpl w:val="D4B830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493678"/>
    <w:multiLevelType w:val="multilevel"/>
    <w:tmpl w:val="0409001D"/>
    <w:numStyleLink w:val="Style1"/>
  </w:abstractNum>
  <w:abstractNum w:abstractNumId="8" w15:restartNumberingAfterBreak="0">
    <w:nsid w:val="241148F0"/>
    <w:multiLevelType w:val="multilevel"/>
    <w:tmpl w:val="4802FA02"/>
    <w:lvl w:ilvl="0">
      <w:numFmt w:val="bullet"/>
      <w:lvlText w:val=""/>
      <w:lvlPicBulletId w:val="8"/>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Times New Roman" w:hint="default"/>
        <w:color w:val="A02D96"/>
      </w:rPr>
    </w:lvl>
    <w:lvl w:ilvl="2">
      <w:start w:val="1"/>
      <w:numFmt w:val="bullet"/>
      <w:lvlText w:val=""/>
      <w:lvlJc w:val="left"/>
      <w:pPr>
        <w:ind w:left="2160" w:hanging="360"/>
      </w:pPr>
      <w:rPr>
        <w:rFonts w:ascii="Wingdings" w:hAnsi="Wingdings" w:hint="default"/>
        <w:color w:val="A02D96"/>
      </w:rPr>
    </w:lvl>
    <w:lvl w:ilvl="3">
      <w:start w:val="1"/>
      <w:numFmt w:val="bullet"/>
      <w:lvlText w:val=""/>
      <w:lvlJc w:val="left"/>
      <w:pPr>
        <w:ind w:left="2880" w:hanging="360"/>
      </w:pPr>
      <w:rPr>
        <w:rFonts w:ascii="Symbol" w:hAnsi="Symbol" w:hint="default"/>
        <w:color w:val="A02D96"/>
      </w:rPr>
    </w:lvl>
    <w:lvl w:ilvl="4">
      <w:start w:val="1"/>
      <w:numFmt w:val="bullet"/>
      <w:lvlText w:val="o"/>
      <w:lvlJc w:val="left"/>
      <w:pPr>
        <w:ind w:left="3600" w:hanging="360"/>
      </w:pPr>
      <w:rPr>
        <w:rFonts w:ascii="Courier New" w:hAnsi="Courier New" w:cs="Times New Roman" w:hint="default"/>
        <w:color w:val="A02D96"/>
      </w:rPr>
    </w:lvl>
    <w:lvl w:ilvl="5">
      <w:start w:val="1"/>
      <w:numFmt w:val="bullet"/>
      <w:lvlText w:val=""/>
      <w:lvlJc w:val="left"/>
      <w:pPr>
        <w:ind w:left="4320" w:hanging="360"/>
      </w:pPr>
      <w:rPr>
        <w:rFonts w:ascii="Wingdings" w:hAnsi="Wingdings" w:hint="default"/>
        <w:color w:val="A02D96"/>
      </w:rPr>
    </w:lvl>
    <w:lvl w:ilvl="6">
      <w:start w:val="1"/>
      <w:numFmt w:val="bullet"/>
      <w:lvlText w:val=""/>
      <w:lvlJc w:val="left"/>
      <w:pPr>
        <w:ind w:left="5040" w:hanging="360"/>
      </w:pPr>
      <w:rPr>
        <w:rFonts w:ascii="Symbol" w:hAnsi="Symbol" w:hint="default"/>
        <w:color w:val="A02D96"/>
      </w:rPr>
    </w:lvl>
    <w:lvl w:ilvl="7">
      <w:start w:val="1"/>
      <w:numFmt w:val="bullet"/>
      <w:lvlText w:val="o"/>
      <w:lvlJc w:val="left"/>
      <w:pPr>
        <w:ind w:left="5760" w:hanging="360"/>
      </w:pPr>
      <w:rPr>
        <w:rFonts w:ascii="Courier New" w:hAnsi="Courier New" w:cs="Times New Roman" w:hint="default"/>
        <w:color w:val="A02D96"/>
      </w:rPr>
    </w:lvl>
    <w:lvl w:ilvl="8">
      <w:start w:val="1"/>
      <w:numFmt w:val="bullet"/>
      <w:lvlText w:val=""/>
      <w:lvlJc w:val="left"/>
      <w:pPr>
        <w:ind w:left="6480" w:hanging="360"/>
      </w:pPr>
      <w:rPr>
        <w:rFonts w:ascii="Wingdings" w:hAnsi="Wingdings" w:hint="default"/>
        <w:color w:val="A02D96"/>
      </w:rPr>
    </w:lvl>
  </w:abstractNum>
  <w:abstractNum w:abstractNumId="9" w15:restartNumberingAfterBreak="0">
    <w:nsid w:val="256C49E5"/>
    <w:multiLevelType w:val="multilevel"/>
    <w:tmpl w:val="0409001D"/>
    <w:styleLink w:val="Style1"/>
    <w:lvl w:ilvl="0">
      <w:start w:val="1"/>
      <w:numFmt w:val="bullet"/>
      <w:lvlText w:val=""/>
      <w:lvlPicBulletId w:val="4"/>
      <w:lvlJc w:val="left"/>
      <w:pPr>
        <w:ind w:left="360" w:hanging="360"/>
      </w:pPr>
      <w:rPr>
        <w:rFonts w:ascii="Symbol" w:hAnsi="Symbol" w:hint="default"/>
        <w:color w:val="auto"/>
      </w:rPr>
    </w:lvl>
    <w:lvl w:ilvl="1">
      <w:start w:val="1"/>
      <w:numFmt w:val="bullet"/>
      <w:lvlText w:val=""/>
      <w:lvlPicBulletId w:val="5"/>
      <w:lvlJc w:val="left"/>
      <w:pPr>
        <w:ind w:left="720" w:hanging="360"/>
      </w:pPr>
      <w:rPr>
        <w:rFonts w:ascii="Symbol" w:hAnsi="Symbol" w:hint="default"/>
        <w:color w:val="auto"/>
      </w:rPr>
    </w:lvl>
    <w:lvl w:ilvl="2">
      <w:start w:val="1"/>
      <w:numFmt w:val="bullet"/>
      <w:lvlText w:val=""/>
      <w:lvlPicBulletId w:val="6"/>
      <w:lvlJc w:val="left"/>
      <w:pPr>
        <w:ind w:left="1080" w:hanging="360"/>
      </w:pPr>
      <w:rPr>
        <w:rFonts w:ascii="Symbol" w:hAnsi="Symbol" w:hint="default"/>
        <w:color w:val="auto"/>
      </w:rPr>
    </w:lvl>
    <w:lvl w:ilvl="3">
      <w:start w:val="1"/>
      <w:numFmt w:val="bullet"/>
      <w:lvlText w:val=""/>
      <w:lvlPicBulletId w:val="7"/>
      <w:lvlJc w:val="left"/>
      <w:pPr>
        <w:ind w:left="1440" w:hanging="360"/>
      </w:pPr>
      <w:rPr>
        <w:rFonts w:ascii="Symbol" w:hAnsi="Symbol" w:hint="default"/>
        <w:color w:val="auto"/>
      </w:rPr>
    </w:lvl>
    <w:lvl w:ilvl="4">
      <w:start w:val="1"/>
      <w:numFmt w:val="bullet"/>
      <w:lvlText w:val=""/>
      <w:lvlPicBulletId w:val="7"/>
      <w:lvlJc w:val="left"/>
      <w:pPr>
        <w:ind w:left="1800" w:hanging="360"/>
      </w:pPr>
      <w:rPr>
        <w:rFonts w:ascii="Symbol" w:hAnsi="Symbol" w:hint="default"/>
        <w:color w:val="auto"/>
      </w:rPr>
    </w:lvl>
    <w:lvl w:ilvl="5">
      <w:start w:val="1"/>
      <w:numFmt w:val="bullet"/>
      <w:lvlText w:val=""/>
      <w:lvlPicBulletId w:val="7"/>
      <w:lvlJc w:val="left"/>
      <w:pPr>
        <w:ind w:left="2160" w:hanging="360"/>
      </w:pPr>
      <w:rPr>
        <w:rFonts w:ascii="Symbol" w:hAnsi="Symbol" w:hint="default"/>
        <w:color w:val="auto"/>
      </w:rPr>
    </w:lvl>
    <w:lvl w:ilvl="6">
      <w:start w:val="1"/>
      <w:numFmt w:val="bullet"/>
      <w:lvlText w:val=""/>
      <w:lvlPicBulletId w:val="7"/>
      <w:lvlJc w:val="left"/>
      <w:pPr>
        <w:ind w:left="2520" w:hanging="360"/>
      </w:pPr>
      <w:rPr>
        <w:rFonts w:ascii="Symbol" w:hAnsi="Symbol" w:hint="default"/>
        <w:color w:val="auto"/>
      </w:rPr>
    </w:lvl>
    <w:lvl w:ilvl="7">
      <w:start w:val="1"/>
      <w:numFmt w:val="bullet"/>
      <w:lvlText w:val=""/>
      <w:lvlPicBulletId w:val="7"/>
      <w:lvlJc w:val="left"/>
      <w:pPr>
        <w:ind w:left="2880" w:hanging="360"/>
      </w:pPr>
      <w:rPr>
        <w:rFonts w:ascii="Symbol" w:hAnsi="Symbol" w:hint="default"/>
        <w:color w:val="auto"/>
      </w:rPr>
    </w:lvl>
    <w:lvl w:ilvl="8">
      <w:start w:val="1"/>
      <w:numFmt w:val="bullet"/>
      <w:lvlText w:val=""/>
      <w:lvlPicBulletId w:val="7"/>
      <w:lvlJc w:val="left"/>
      <w:pPr>
        <w:ind w:left="3240" w:hanging="360"/>
      </w:pPr>
      <w:rPr>
        <w:rFonts w:ascii="Symbol" w:hAnsi="Symbol" w:hint="default"/>
        <w:color w:val="auto"/>
      </w:rPr>
    </w:lvl>
  </w:abstractNum>
  <w:abstractNum w:abstractNumId="10" w15:restartNumberingAfterBreak="0">
    <w:nsid w:val="2860245D"/>
    <w:multiLevelType w:val="multilevel"/>
    <w:tmpl w:val="5ACA948C"/>
    <w:lvl w:ilvl="0">
      <w:start w:val="1"/>
      <w:numFmt w:val="decimal"/>
      <w:pStyle w:val="Kop1"/>
      <w:lvlText w:val="%1."/>
      <w:lvlJc w:val="left"/>
      <w:pPr>
        <w:ind w:left="567" w:hanging="567"/>
      </w:pPr>
      <w:rPr>
        <w:rFonts w:hint="default"/>
      </w:rPr>
    </w:lvl>
    <w:lvl w:ilvl="1">
      <w:start w:val="1"/>
      <w:numFmt w:val="decimal"/>
      <w:pStyle w:val="Kop2"/>
      <w:lvlText w:val="%1.%2."/>
      <w:lvlJc w:val="left"/>
      <w:pPr>
        <w:ind w:left="5246" w:hanging="1134"/>
      </w:pPr>
      <w:rPr>
        <w:rFonts w:hint="default"/>
      </w:rPr>
    </w:lvl>
    <w:lvl w:ilvl="2">
      <w:start w:val="1"/>
      <w:numFmt w:val="decimal"/>
      <w:pStyle w:val="Kop3"/>
      <w:lvlText w:val="%1.%2.%3."/>
      <w:lvlJc w:val="left"/>
      <w:pPr>
        <w:ind w:left="1701" w:hanging="1701"/>
      </w:pPr>
      <w:rPr>
        <w:rFonts w:hint="default"/>
      </w:rPr>
    </w:lvl>
    <w:lvl w:ilvl="3">
      <w:start w:val="1"/>
      <w:numFmt w:val="decimal"/>
      <w:pStyle w:val="Kop4"/>
      <w:lvlText w:val="%1.%2.%3.%4."/>
      <w:lvlJc w:val="left"/>
      <w:pPr>
        <w:ind w:left="2268" w:hanging="226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tabs>
          <w:tab w:val="num" w:pos="1797"/>
        </w:tabs>
        <w:ind w:left="2736" w:hanging="939"/>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CD22ED"/>
    <w:multiLevelType w:val="multilevel"/>
    <w:tmpl w:val="0409001D"/>
    <w:numStyleLink w:val="Style1"/>
  </w:abstractNum>
  <w:abstractNum w:abstractNumId="12" w15:restartNumberingAfterBreak="0">
    <w:nsid w:val="2C587158"/>
    <w:multiLevelType w:val="hybridMultilevel"/>
    <w:tmpl w:val="21946C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66956"/>
    <w:multiLevelType w:val="hybridMultilevel"/>
    <w:tmpl w:val="E42CE71A"/>
    <w:lvl w:ilvl="0" w:tplc="84B49354">
      <w:start w:val="1"/>
      <w:numFmt w:val="bullet"/>
      <w:lvlText w:val=""/>
      <w:lvlJc w:val="left"/>
      <w:pPr>
        <w:ind w:left="720" w:hanging="360"/>
      </w:pPr>
      <w:rPr>
        <w:rFonts w:ascii="Symbol" w:hAnsi="Symbol" w:hint="default"/>
        <w:color w:val="23B7B9"/>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54677D2"/>
    <w:multiLevelType w:val="multilevel"/>
    <w:tmpl w:val="0158F64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70"/>
        </w:tabs>
        <w:ind w:left="107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D005EE4"/>
    <w:multiLevelType w:val="multilevel"/>
    <w:tmpl w:val="0409001D"/>
    <w:numStyleLink w:val="Style1"/>
  </w:abstractNum>
  <w:abstractNum w:abstractNumId="16" w15:restartNumberingAfterBreak="0">
    <w:nsid w:val="41B74E9D"/>
    <w:multiLevelType w:val="hybridMultilevel"/>
    <w:tmpl w:val="2166AEDA"/>
    <w:lvl w:ilvl="0" w:tplc="40E84F78">
      <w:start w:val="20"/>
      <w:numFmt w:val="bullet"/>
      <w:lvlText w:val="-"/>
      <w:lvlJc w:val="left"/>
      <w:pPr>
        <w:ind w:left="720" w:hanging="360"/>
      </w:pPr>
      <w:rPr>
        <w:rFonts w:ascii="Calibri Light" w:eastAsiaTheme="maj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9B52D9"/>
    <w:multiLevelType w:val="multilevel"/>
    <w:tmpl w:val="F93E7FB6"/>
    <w:lvl w:ilvl="0">
      <w:start w:val="1"/>
      <w:numFmt w:val="bullet"/>
      <w:pStyle w:val="Lijstalinea"/>
      <w:lvlText w:val=""/>
      <w:lvlPicBulletId w:val="4"/>
      <w:lvlJc w:val="left"/>
      <w:pPr>
        <w:ind w:left="720" w:hanging="360"/>
      </w:pPr>
      <w:rPr>
        <w:rFonts w:ascii="Symbol" w:hAnsi="Symbol" w:hint="default"/>
        <w:color w:val="auto"/>
      </w:rPr>
    </w:lvl>
    <w:lvl w:ilvl="1">
      <w:start w:val="1"/>
      <w:numFmt w:val="bullet"/>
      <w:lvlText w:val=""/>
      <w:lvlPicBulletId w:val="5"/>
      <w:lvlJc w:val="left"/>
      <w:pPr>
        <w:ind w:left="1080" w:hanging="360"/>
      </w:pPr>
      <w:rPr>
        <w:rFonts w:ascii="Symbol" w:hAnsi="Symbol" w:hint="default"/>
        <w:color w:val="auto"/>
      </w:rPr>
    </w:lvl>
    <w:lvl w:ilvl="2">
      <w:start w:val="1"/>
      <w:numFmt w:val="bullet"/>
      <w:lvlText w:val=""/>
      <w:lvlPicBulletId w:val="6"/>
      <w:lvlJc w:val="left"/>
      <w:pPr>
        <w:ind w:left="1440" w:hanging="360"/>
      </w:pPr>
      <w:rPr>
        <w:rFonts w:ascii="Symbol" w:hAnsi="Symbol" w:hint="default"/>
        <w:color w:val="auto"/>
      </w:rPr>
    </w:lvl>
    <w:lvl w:ilvl="3">
      <w:start w:val="1"/>
      <w:numFmt w:val="bullet"/>
      <w:lvlText w:val=""/>
      <w:lvlJc w:val="left"/>
      <w:pPr>
        <w:ind w:left="1800" w:hanging="360"/>
      </w:pPr>
      <w:rPr>
        <w:rFonts w:ascii="Symbol" w:hAnsi="Symbol" w:hint="default"/>
        <w:color w:val="23B7B9"/>
      </w:rPr>
    </w:lvl>
    <w:lvl w:ilvl="4">
      <w:start w:val="1"/>
      <w:numFmt w:val="bullet"/>
      <w:lvlText w:val=""/>
      <w:lvlPicBulletId w:val="7"/>
      <w:lvlJc w:val="left"/>
      <w:pPr>
        <w:ind w:left="2160" w:hanging="360"/>
      </w:pPr>
      <w:rPr>
        <w:rFonts w:ascii="Symbol" w:hAnsi="Symbol" w:hint="default"/>
        <w:color w:val="auto"/>
      </w:rPr>
    </w:lvl>
    <w:lvl w:ilvl="5">
      <w:start w:val="1"/>
      <w:numFmt w:val="bullet"/>
      <w:lvlText w:val=""/>
      <w:lvlPicBulletId w:val="7"/>
      <w:lvlJc w:val="left"/>
      <w:pPr>
        <w:ind w:left="2520" w:hanging="360"/>
      </w:pPr>
      <w:rPr>
        <w:rFonts w:ascii="Symbol" w:hAnsi="Symbol" w:hint="default"/>
        <w:color w:val="auto"/>
      </w:rPr>
    </w:lvl>
    <w:lvl w:ilvl="6">
      <w:start w:val="1"/>
      <w:numFmt w:val="bullet"/>
      <w:lvlText w:val=""/>
      <w:lvlPicBulletId w:val="7"/>
      <w:lvlJc w:val="left"/>
      <w:pPr>
        <w:ind w:left="2880" w:hanging="360"/>
      </w:pPr>
      <w:rPr>
        <w:rFonts w:ascii="Symbol" w:hAnsi="Symbol" w:hint="default"/>
        <w:color w:val="auto"/>
      </w:rPr>
    </w:lvl>
    <w:lvl w:ilvl="7">
      <w:start w:val="1"/>
      <w:numFmt w:val="bullet"/>
      <w:lvlText w:val=""/>
      <w:lvlPicBulletId w:val="7"/>
      <w:lvlJc w:val="left"/>
      <w:pPr>
        <w:ind w:left="3240" w:hanging="360"/>
      </w:pPr>
      <w:rPr>
        <w:rFonts w:ascii="Symbol" w:hAnsi="Symbol" w:hint="default"/>
        <w:color w:val="auto"/>
      </w:rPr>
    </w:lvl>
    <w:lvl w:ilvl="8">
      <w:start w:val="1"/>
      <w:numFmt w:val="bullet"/>
      <w:lvlText w:val=""/>
      <w:lvlPicBulletId w:val="7"/>
      <w:lvlJc w:val="left"/>
      <w:pPr>
        <w:ind w:left="3600" w:hanging="360"/>
      </w:pPr>
      <w:rPr>
        <w:rFonts w:ascii="Symbol" w:hAnsi="Symbol" w:hint="default"/>
        <w:color w:val="auto"/>
      </w:rPr>
    </w:lvl>
  </w:abstractNum>
  <w:abstractNum w:abstractNumId="18" w15:restartNumberingAfterBreak="0">
    <w:nsid w:val="487E49E8"/>
    <w:multiLevelType w:val="hybridMultilevel"/>
    <w:tmpl w:val="29FACF4E"/>
    <w:lvl w:ilvl="0" w:tplc="84B49354">
      <w:start w:val="1"/>
      <w:numFmt w:val="bullet"/>
      <w:lvlText w:val=""/>
      <w:lvlJc w:val="left"/>
      <w:pPr>
        <w:ind w:left="1211" w:hanging="360"/>
      </w:pPr>
      <w:rPr>
        <w:rFonts w:ascii="Symbol" w:hAnsi="Symbol" w:hint="default"/>
        <w:color w:val="23B7B9"/>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9" w15:restartNumberingAfterBreak="0">
    <w:nsid w:val="48D44093"/>
    <w:multiLevelType w:val="multilevel"/>
    <w:tmpl w:val="6C240392"/>
    <w:lvl w:ilvl="0">
      <w:start w:val="1"/>
      <w:numFmt w:val="decimal"/>
      <w:suff w:val="nothing"/>
      <w:lvlText w:val="Article %1."/>
      <w:lvlJc w:val="left"/>
      <w:pPr>
        <w:ind w:left="0" w:firstLine="0"/>
      </w:pPr>
      <w:rPr>
        <w:rFonts w:ascii="Arial" w:hAnsi="Arial" w:hint="default"/>
        <w:b w:val="0"/>
        <w:i w:val="0"/>
        <w:sz w:val="22"/>
        <w:szCs w:val="20"/>
        <w:u w:val="single"/>
      </w:rPr>
    </w:lvl>
    <w:lvl w:ilvl="1">
      <w:start w:val="1"/>
      <w:numFmt w:val="decimal"/>
      <w:lvlText w:val="%1.%2"/>
      <w:lvlJc w:val="left"/>
      <w:pPr>
        <w:tabs>
          <w:tab w:val="num" w:pos="720"/>
        </w:tabs>
        <w:ind w:left="720" w:hanging="720"/>
      </w:pPr>
      <w:rPr>
        <w:rFonts w:ascii="Arial" w:hAnsi="Arial" w:hint="default"/>
        <w:b w:val="0"/>
        <w:i w:val="0"/>
        <w:sz w:val="22"/>
        <w:szCs w:val="20"/>
      </w:rPr>
    </w:lvl>
    <w:lvl w:ilvl="2">
      <w:start w:val="1"/>
      <w:numFmt w:val="lowerLetter"/>
      <w:lvlText w:val="(%3)"/>
      <w:lvlJc w:val="left"/>
      <w:pPr>
        <w:tabs>
          <w:tab w:val="num" w:pos="1440"/>
        </w:tabs>
        <w:ind w:left="1440" w:hanging="720"/>
      </w:pPr>
      <w:rPr>
        <w:rFonts w:ascii="Arial" w:hAnsi="Arial" w:hint="default"/>
        <w:b w:val="0"/>
        <w:i w:val="0"/>
        <w:sz w:val="22"/>
        <w:szCs w:val="20"/>
      </w:rPr>
    </w:lvl>
    <w:lvl w:ilvl="3">
      <w:start w:val="1"/>
      <w:numFmt w:val="lowerRoman"/>
      <w:lvlText w:val="(%4)"/>
      <w:lvlJc w:val="left"/>
      <w:pPr>
        <w:tabs>
          <w:tab w:val="num" w:pos="2160"/>
        </w:tabs>
        <w:ind w:left="2160" w:hanging="720"/>
      </w:pPr>
      <w:rPr>
        <w:rFonts w:ascii="Arial" w:hAnsi="Arial" w:hint="default"/>
        <w:b w:val="0"/>
        <w:i w:val="0"/>
        <w:sz w:val="22"/>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FA652AB"/>
    <w:multiLevelType w:val="hybridMultilevel"/>
    <w:tmpl w:val="453E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42064F"/>
    <w:multiLevelType w:val="hybridMultilevel"/>
    <w:tmpl w:val="C24ED714"/>
    <w:lvl w:ilvl="0" w:tplc="8FBCC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D57460"/>
    <w:multiLevelType w:val="hybridMultilevel"/>
    <w:tmpl w:val="A0EC2BAA"/>
    <w:lvl w:ilvl="0" w:tplc="1D72E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CF48AD"/>
    <w:multiLevelType w:val="multilevel"/>
    <w:tmpl w:val="C7AED670"/>
    <w:lvl w:ilvl="0">
      <w:start w:val="1"/>
      <w:numFmt w:val="bullet"/>
      <w:lvlText w:val=""/>
      <w:lvlJc w:val="left"/>
      <w:pPr>
        <w:ind w:left="1211" w:hanging="360"/>
      </w:pPr>
      <w:rPr>
        <w:rFonts w:ascii="Symbol" w:hAnsi="Symbol" w:hint="default"/>
        <w:color w:val="23B7B9"/>
      </w:rPr>
    </w:lvl>
    <w:lvl w:ilvl="1">
      <w:start w:val="1"/>
      <w:numFmt w:val="bullet"/>
      <w:lvlText w:val=""/>
      <w:lvlPicBulletId w:val="5"/>
      <w:lvlJc w:val="left"/>
      <w:pPr>
        <w:ind w:left="1080" w:hanging="360"/>
      </w:pPr>
      <w:rPr>
        <w:rFonts w:ascii="Symbol" w:hAnsi="Symbol" w:hint="default"/>
        <w:color w:val="auto"/>
      </w:rPr>
    </w:lvl>
    <w:lvl w:ilvl="2">
      <w:start w:val="1"/>
      <w:numFmt w:val="bullet"/>
      <w:lvlText w:val=""/>
      <w:lvlPicBulletId w:val="6"/>
      <w:lvlJc w:val="left"/>
      <w:pPr>
        <w:ind w:left="1440" w:hanging="360"/>
      </w:pPr>
      <w:rPr>
        <w:rFonts w:ascii="Symbol" w:hAnsi="Symbol" w:hint="default"/>
        <w:color w:val="auto"/>
      </w:rPr>
    </w:lvl>
    <w:lvl w:ilvl="3">
      <w:start w:val="1"/>
      <w:numFmt w:val="bullet"/>
      <w:lvlText w:val=""/>
      <w:lvlJc w:val="left"/>
      <w:pPr>
        <w:ind w:left="1800" w:hanging="360"/>
      </w:pPr>
      <w:rPr>
        <w:rFonts w:ascii="Symbol" w:hAnsi="Symbol" w:hint="default"/>
        <w:color w:val="23B7B9"/>
      </w:rPr>
    </w:lvl>
    <w:lvl w:ilvl="4">
      <w:start w:val="1"/>
      <w:numFmt w:val="bullet"/>
      <w:lvlText w:val=""/>
      <w:lvlPicBulletId w:val="7"/>
      <w:lvlJc w:val="left"/>
      <w:pPr>
        <w:ind w:left="2160" w:hanging="360"/>
      </w:pPr>
      <w:rPr>
        <w:rFonts w:ascii="Symbol" w:hAnsi="Symbol" w:hint="default"/>
        <w:color w:val="auto"/>
      </w:rPr>
    </w:lvl>
    <w:lvl w:ilvl="5">
      <w:start w:val="1"/>
      <w:numFmt w:val="bullet"/>
      <w:lvlText w:val=""/>
      <w:lvlPicBulletId w:val="7"/>
      <w:lvlJc w:val="left"/>
      <w:pPr>
        <w:ind w:left="2520" w:hanging="360"/>
      </w:pPr>
      <w:rPr>
        <w:rFonts w:ascii="Symbol" w:hAnsi="Symbol" w:hint="default"/>
        <w:color w:val="auto"/>
      </w:rPr>
    </w:lvl>
    <w:lvl w:ilvl="6">
      <w:start w:val="1"/>
      <w:numFmt w:val="bullet"/>
      <w:lvlText w:val=""/>
      <w:lvlPicBulletId w:val="7"/>
      <w:lvlJc w:val="left"/>
      <w:pPr>
        <w:ind w:left="2880" w:hanging="360"/>
      </w:pPr>
      <w:rPr>
        <w:rFonts w:ascii="Symbol" w:hAnsi="Symbol" w:hint="default"/>
        <w:color w:val="auto"/>
      </w:rPr>
    </w:lvl>
    <w:lvl w:ilvl="7">
      <w:start w:val="1"/>
      <w:numFmt w:val="bullet"/>
      <w:lvlText w:val=""/>
      <w:lvlPicBulletId w:val="7"/>
      <w:lvlJc w:val="left"/>
      <w:pPr>
        <w:ind w:left="3240" w:hanging="360"/>
      </w:pPr>
      <w:rPr>
        <w:rFonts w:ascii="Symbol" w:hAnsi="Symbol" w:hint="default"/>
        <w:color w:val="auto"/>
      </w:rPr>
    </w:lvl>
    <w:lvl w:ilvl="8">
      <w:start w:val="1"/>
      <w:numFmt w:val="bullet"/>
      <w:lvlText w:val=""/>
      <w:lvlPicBulletId w:val="7"/>
      <w:lvlJc w:val="left"/>
      <w:pPr>
        <w:ind w:left="3600" w:hanging="360"/>
      </w:pPr>
      <w:rPr>
        <w:rFonts w:ascii="Symbol" w:hAnsi="Symbol" w:hint="default"/>
        <w:color w:val="auto"/>
      </w:rPr>
    </w:lvl>
  </w:abstractNum>
  <w:abstractNum w:abstractNumId="24" w15:restartNumberingAfterBreak="0">
    <w:nsid w:val="5D5956A7"/>
    <w:multiLevelType w:val="multilevel"/>
    <w:tmpl w:val="0409001D"/>
    <w:numStyleLink w:val="Style1"/>
  </w:abstractNum>
  <w:abstractNum w:abstractNumId="25" w15:restartNumberingAfterBreak="0">
    <w:nsid w:val="5E0E198A"/>
    <w:multiLevelType w:val="hybridMultilevel"/>
    <w:tmpl w:val="0442B3B6"/>
    <w:lvl w:ilvl="0" w:tplc="84B49354">
      <w:start w:val="1"/>
      <w:numFmt w:val="bullet"/>
      <w:lvlText w:val=""/>
      <w:lvlJc w:val="left"/>
      <w:pPr>
        <w:ind w:left="1211" w:hanging="360"/>
      </w:pPr>
      <w:rPr>
        <w:rFonts w:ascii="Symbol" w:hAnsi="Symbol" w:hint="default"/>
        <w:color w:val="23B7B9"/>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26" w15:restartNumberingAfterBreak="0">
    <w:nsid w:val="65C92CB5"/>
    <w:multiLevelType w:val="hybridMultilevel"/>
    <w:tmpl w:val="31CA9F96"/>
    <w:lvl w:ilvl="0" w:tplc="FF16BB20">
      <w:start w:val="1"/>
      <w:numFmt w:val="decimal"/>
      <w:lvlText w:val="(%1)"/>
      <w:lvlJc w:val="left"/>
      <w:pPr>
        <w:ind w:left="216" w:hanging="360"/>
      </w:pPr>
      <w:rPr>
        <w:rFonts w:hint="default"/>
      </w:rPr>
    </w:lvl>
    <w:lvl w:ilvl="1" w:tplc="04130019" w:tentative="1">
      <w:start w:val="1"/>
      <w:numFmt w:val="lowerLetter"/>
      <w:lvlText w:val="%2."/>
      <w:lvlJc w:val="left"/>
      <w:pPr>
        <w:ind w:left="936" w:hanging="360"/>
      </w:pPr>
    </w:lvl>
    <w:lvl w:ilvl="2" w:tplc="0413001B" w:tentative="1">
      <w:start w:val="1"/>
      <w:numFmt w:val="lowerRoman"/>
      <w:lvlText w:val="%3."/>
      <w:lvlJc w:val="right"/>
      <w:pPr>
        <w:ind w:left="1656" w:hanging="180"/>
      </w:pPr>
    </w:lvl>
    <w:lvl w:ilvl="3" w:tplc="0413000F" w:tentative="1">
      <w:start w:val="1"/>
      <w:numFmt w:val="decimal"/>
      <w:lvlText w:val="%4."/>
      <w:lvlJc w:val="left"/>
      <w:pPr>
        <w:ind w:left="2376" w:hanging="360"/>
      </w:pPr>
    </w:lvl>
    <w:lvl w:ilvl="4" w:tplc="04130019" w:tentative="1">
      <w:start w:val="1"/>
      <w:numFmt w:val="lowerLetter"/>
      <w:lvlText w:val="%5."/>
      <w:lvlJc w:val="left"/>
      <w:pPr>
        <w:ind w:left="3096" w:hanging="360"/>
      </w:pPr>
    </w:lvl>
    <w:lvl w:ilvl="5" w:tplc="0413001B" w:tentative="1">
      <w:start w:val="1"/>
      <w:numFmt w:val="lowerRoman"/>
      <w:lvlText w:val="%6."/>
      <w:lvlJc w:val="right"/>
      <w:pPr>
        <w:ind w:left="3816" w:hanging="180"/>
      </w:pPr>
    </w:lvl>
    <w:lvl w:ilvl="6" w:tplc="0413000F" w:tentative="1">
      <w:start w:val="1"/>
      <w:numFmt w:val="decimal"/>
      <w:lvlText w:val="%7."/>
      <w:lvlJc w:val="left"/>
      <w:pPr>
        <w:ind w:left="4536" w:hanging="360"/>
      </w:pPr>
    </w:lvl>
    <w:lvl w:ilvl="7" w:tplc="04130019" w:tentative="1">
      <w:start w:val="1"/>
      <w:numFmt w:val="lowerLetter"/>
      <w:lvlText w:val="%8."/>
      <w:lvlJc w:val="left"/>
      <w:pPr>
        <w:ind w:left="5256" w:hanging="360"/>
      </w:pPr>
    </w:lvl>
    <w:lvl w:ilvl="8" w:tplc="0413001B" w:tentative="1">
      <w:start w:val="1"/>
      <w:numFmt w:val="lowerRoman"/>
      <w:lvlText w:val="%9."/>
      <w:lvlJc w:val="right"/>
      <w:pPr>
        <w:ind w:left="5976" w:hanging="180"/>
      </w:pPr>
    </w:lvl>
  </w:abstractNum>
  <w:abstractNum w:abstractNumId="27" w15:restartNumberingAfterBreak="0">
    <w:nsid w:val="676147A2"/>
    <w:multiLevelType w:val="multilevel"/>
    <w:tmpl w:val="0409001D"/>
    <w:numStyleLink w:val="Style1"/>
  </w:abstractNum>
  <w:abstractNum w:abstractNumId="28" w15:restartNumberingAfterBreak="0">
    <w:nsid w:val="77135AE7"/>
    <w:multiLevelType w:val="multilevel"/>
    <w:tmpl w:val="6B5415A2"/>
    <w:lvl w:ilvl="0">
      <w:start w:val="6"/>
      <w:numFmt w:val="decimal"/>
      <w:lvlText w:val="%1.0"/>
      <w:lvlJc w:val="left"/>
      <w:pPr>
        <w:ind w:left="1080" w:hanging="360"/>
      </w:pPr>
      <w:rPr>
        <w:rFonts w:hint="default"/>
        <w:b/>
      </w:rPr>
    </w:lvl>
    <w:lvl w:ilvl="1">
      <w:start w:val="1"/>
      <w:numFmt w:val="decimal"/>
      <w:lvlText w:val="%1.%2"/>
      <w:lvlJc w:val="left"/>
      <w:pPr>
        <w:ind w:left="1788" w:hanging="360"/>
      </w:pPr>
      <w:rPr>
        <w:rFonts w:hint="default"/>
        <w:b/>
      </w:rPr>
    </w:lvl>
    <w:lvl w:ilvl="2">
      <w:start w:val="1"/>
      <w:numFmt w:val="decimal"/>
      <w:lvlText w:val="%1.%2.%3"/>
      <w:lvlJc w:val="left"/>
      <w:pPr>
        <w:ind w:left="2856" w:hanging="720"/>
      </w:pPr>
      <w:rPr>
        <w:rFonts w:hint="default"/>
        <w:b/>
      </w:rPr>
    </w:lvl>
    <w:lvl w:ilvl="3">
      <w:start w:val="1"/>
      <w:numFmt w:val="decimal"/>
      <w:lvlText w:val="%1.%2.%3.%4"/>
      <w:lvlJc w:val="left"/>
      <w:pPr>
        <w:ind w:left="3564" w:hanging="720"/>
      </w:pPr>
      <w:rPr>
        <w:rFonts w:hint="default"/>
        <w:b/>
      </w:rPr>
    </w:lvl>
    <w:lvl w:ilvl="4">
      <w:start w:val="1"/>
      <w:numFmt w:val="decimal"/>
      <w:lvlText w:val="%1.%2.%3.%4.%5"/>
      <w:lvlJc w:val="left"/>
      <w:pPr>
        <w:ind w:left="4632" w:hanging="1080"/>
      </w:pPr>
      <w:rPr>
        <w:rFonts w:hint="default"/>
        <w:b/>
      </w:rPr>
    </w:lvl>
    <w:lvl w:ilvl="5">
      <w:start w:val="1"/>
      <w:numFmt w:val="decimal"/>
      <w:lvlText w:val="%1.%2.%3.%4.%5.%6"/>
      <w:lvlJc w:val="left"/>
      <w:pPr>
        <w:ind w:left="5340" w:hanging="1080"/>
      </w:pPr>
      <w:rPr>
        <w:rFonts w:hint="default"/>
        <w:b/>
      </w:rPr>
    </w:lvl>
    <w:lvl w:ilvl="6">
      <w:start w:val="1"/>
      <w:numFmt w:val="decimal"/>
      <w:lvlText w:val="%1.%2.%3.%4.%5.%6.%7"/>
      <w:lvlJc w:val="left"/>
      <w:pPr>
        <w:ind w:left="6408" w:hanging="1440"/>
      </w:pPr>
      <w:rPr>
        <w:rFonts w:hint="default"/>
        <w:b/>
      </w:rPr>
    </w:lvl>
    <w:lvl w:ilvl="7">
      <w:start w:val="1"/>
      <w:numFmt w:val="decimal"/>
      <w:lvlText w:val="%1.%2.%3.%4.%5.%6.%7.%8"/>
      <w:lvlJc w:val="left"/>
      <w:pPr>
        <w:ind w:left="7116" w:hanging="1440"/>
      </w:pPr>
      <w:rPr>
        <w:rFonts w:hint="default"/>
        <w:b/>
      </w:rPr>
    </w:lvl>
    <w:lvl w:ilvl="8">
      <w:start w:val="1"/>
      <w:numFmt w:val="decimal"/>
      <w:lvlText w:val="%1.%2.%3.%4.%5.%6.%7.%8.%9"/>
      <w:lvlJc w:val="left"/>
      <w:pPr>
        <w:ind w:left="8184" w:hanging="1800"/>
      </w:pPr>
      <w:rPr>
        <w:rFonts w:hint="default"/>
        <w:b/>
      </w:rPr>
    </w:lvl>
  </w:abstractNum>
  <w:abstractNum w:abstractNumId="29" w15:restartNumberingAfterBreak="0">
    <w:nsid w:val="7B1476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B9A1727"/>
    <w:multiLevelType w:val="multilevel"/>
    <w:tmpl w:val="EC565D92"/>
    <w:lvl w:ilvl="0">
      <w:start w:val="1"/>
      <w:numFmt w:val="decimal"/>
      <w:lvlText w:val="%1."/>
      <w:lvlJc w:val="left"/>
      <w:pPr>
        <w:tabs>
          <w:tab w:val="num" w:pos="360"/>
        </w:tabs>
        <w:ind w:left="360" w:hanging="360"/>
      </w:pPr>
      <w:rPr>
        <w:rFonts w:hint="default"/>
        <w:b/>
        <w:bCs/>
        <w:sz w:val="18"/>
        <w:szCs w:val="18"/>
      </w:rPr>
    </w:lvl>
    <w:lvl w:ilvl="1">
      <w:start w:val="1"/>
      <w:numFmt w:val="decimal"/>
      <w:lvlText w:val="%1.%2."/>
      <w:lvlJc w:val="left"/>
      <w:pPr>
        <w:tabs>
          <w:tab w:val="num" w:pos="1000"/>
        </w:tabs>
        <w:ind w:left="1000" w:hanging="432"/>
      </w:pPr>
      <w:rPr>
        <w:rFonts w:hint="default"/>
        <w:b w:val="0"/>
        <w:b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7E986F53"/>
    <w:multiLevelType w:val="hybridMultilevel"/>
    <w:tmpl w:val="08E0E25E"/>
    <w:lvl w:ilvl="0" w:tplc="84B49354">
      <w:start w:val="1"/>
      <w:numFmt w:val="bullet"/>
      <w:lvlText w:val=""/>
      <w:lvlJc w:val="left"/>
      <w:pPr>
        <w:ind w:left="1211" w:hanging="360"/>
      </w:pPr>
      <w:rPr>
        <w:rFonts w:ascii="Symbol" w:hAnsi="Symbol" w:hint="default"/>
        <w:color w:val="23B7B9"/>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num w:numId="1">
    <w:abstractNumId w:val="10"/>
  </w:num>
  <w:num w:numId="2">
    <w:abstractNumId w:val="9"/>
  </w:num>
  <w:num w:numId="3">
    <w:abstractNumId w:val="11"/>
  </w:num>
  <w:num w:numId="4">
    <w:abstractNumId w:val="3"/>
  </w:num>
  <w:num w:numId="5">
    <w:abstractNumId w:val="29"/>
  </w:num>
  <w:num w:numId="6">
    <w:abstractNumId w:val="24"/>
  </w:num>
  <w:num w:numId="7">
    <w:abstractNumId w:val="15"/>
  </w:num>
  <w:num w:numId="8">
    <w:abstractNumId w:val="17"/>
  </w:num>
  <w:num w:numId="9">
    <w:abstractNumId w:val="27"/>
  </w:num>
  <w:num w:numId="10">
    <w:abstractNumId w:val="7"/>
  </w:num>
  <w:num w:numId="11">
    <w:abstractNumId w:val="10"/>
    <w:lvlOverride w:ilvl="0">
      <w:lvl w:ilvl="0">
        <w:start w:val="1"/>
        <w:numFmt w:val="decimal"/>
        <w:pStyle w:val="Kop1"/>
        <w:lvlText w:val="%1."/>
        <w:lvlJc w:val="left"/>
        <w:pPr>
          <w:ind w:left="425" w:hanging="425"/>
        </w:pPr>
        <w:rPr>
          <w:rFonts w:hint="default"/>
        </w:rPr>
      </w:lvl>
    </w:lvlOverride>
    <w:lvlOverride w:ilvl="1">
      <w:lvl w:ilvl="1">
        <w:start w:val="1"/>
        <w:numFmt w:val="decimal"/>
        <w:pStyle w:val="Kop2"/>
        <w:lvlText w:val="%1.%2."/>
        <w:lvlJc w:val="left"/>
        <w:pPr>
          <w:ind w:left="851" w:hanging="851"/>
        </w:pPr>
        <w:rPr>
          <w:rFonts w:hint="default"/>
        </w:rPr>
      </w:lvl>
    </w:lvlOverride>
    <w:lvlOverride w:ilvl="2">
      <w:lvl w:ilvl="2">
        <w:start w:val="1"/>
        <w:numFmt w:val="decimal"/>
        <w:pStyle w:val="Kop3"/>
        <w:lvlText w:val="%1.%2.%3."/>
        <w:lvlJc w:val="left"/>
        <w:pPr>
          <w:ind w:left="2325" w:hanging="2325"/>
        </w:pPr>
        <w:rPr>
          <w:rFonts w:hint="default"/>
        </w:rPr>
      </w:lvl>
    </w:lvlOverride>
    <w:lvlOverride w:ilvl="3">
      <w:lvl w:ilvl="3">
        <w:start w:val="1"/>
        <w:numFmt w:val="decimal"/>
        <w:pStyle w:val="Kop4"/>
        <w:lvlText w:val="%1.%2.%3.%4."/>
        <w:lvlJc w:val="left"/>
        <w:pPr>
          <w:ind w:left="1191" w:hanging="1191"/>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tabs>
            <w:tab w:val="num" w:pos="1797"/>
          </w:tabs>
          <w:ind w:left="2736" w:hanging="939"/>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0"/>
    <w:lvlOverride w:ilvl="0">
      <w:lvl w:ilvl="0">
        <w:start w:val="1"/>
        <w:numFmt w:val="decimal"/>
        <w:pStyle w:val="Kop1"/>
        <w:lvlText w:val="%1."/>
        <w:lvlJc w:val="left"/>
        <w:pPr>
          <w:ind w:left="425" w:hanging="425"/>
        </w:pPr>
        <w:rPr>
          <w:rFonts w:hint="default"/>
        </w:rPr>
      </w:lvl>
    </w:lvlOverride>
    <w:lvlOverride w:ilvl="1">
      <w:lvl w:ilvl="1">
        <w:start w:val="1"/>
        <w:numFmt w:val="decimal"/>
        <w:pStyle w:val="Kop2"/>
        <w:lvlText w:val="%1.%2."/>
        <w:lvlJc w:val="left"/>
        <w:pPr>
          <w:ind w:left="851" w:hanging="851"/>
        </w:pPr>
        <w:rPr>
          <w:rFonts w:hint="default"/>
        </w:rPr>
      </w:lvl>
    </w:lvlOverride>
    <w:lvlOverride w:ilvl="2">
      <w:lvl w:ilvl="2">
        <w:start w:val="1"/>
        <w:numFmt w:val="decimal"/>
        <w:pStyle w:val="Kop3"/>
        <w:lvlText w:val="%1.%2.%3."/>
        <w:lvlJc w:val="left"/>
        <w:pPr>
          <w:ind w:left="1758" w:hanging="1758"/>
        </w:pPr>
        <w:rPr>
          <w:rFonts w:hint="default"/>
        </w:rPr>
      </w:lvl>
    </w:lvlOverride>
    <w:lvlOverride w:ilvl="3">
      <w:lvl w:ilvl="3">
        <w:start w:val="1"/>
        <w:numFmt w:val="decimal"/>
        <w:pStyle w:val="Kop4"/>
        <w:lvlText w:val="%1.%2.%3.%4."/>
        <w:lvlJc w:val="left"/>
        <w:pPr>
          <w:ind w:left="1191" w:hanging="1191"/>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tabs>
            <w:tab w:val="num" w:pos="1797"/>
          </w:tabs>
          <w:ind w:left="2736" w:hanging="939"/>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0"/>
    <w:lvlOverride w:ilvl="0">
      <w:lvl w:ilvl="0">
        <w:start w:val="1"/>
        <w:numFmt w:val="decimal"/>
        <w:pStyle w:val="Kop1"/>
        <w:lvlText w:val="%1."/>
        <w:lvlJc w:val="left"/>
        <w:pPr>
          <w:ind w:left="425" w:hanging="425"/>
        </w:pPr>
        <w:rPr>
          <w:rFonts w:hint="default"/>
        </w:rPr>
      </w:lvl>
    </w:lvlOverride>
    <w:lvlOverride w:ilvl="1">
      <w:lvl w:ilvl="1">
        <w:start w:val="1"/>
        <w:numFmt w:val="decimal"/>
        <w:pStyle w:val="Kop2"/>
        <w:lvlText w:val="%1.%2."/>
        <w:lvlJc w:val="left"/>
        <w:pPr>
          <w:ind w:left="851" w:hanging="851"/>
        </w:pPr>
        <w:rPr>
          <w:rFonts w:hint="default"/>
        </w:rPr>
      </w:lvl>
    </w:lvlOverride>
    <w:lvlOverride w:ilvl="2">
      <w:lvl w:ilvl="2">
        <w:start w:val="1"/>
        <w:numFmt w:val="decimal"/>
        <w:pStyle w:val="Kop3"/>
        <w:lvlText w:val="%1.%2.%3."/>
        <w:lvlJc w:val="left"/>
        <w:pPr>
          <w:ind w:left="1531" w:hanging="1531"/>
        </w:pPr>
        <w:rPr>
          <w:rFonts w:hint="default"/>
        </w:rPr>
      </w:lvl>
    </w:lvlOverride>
    <w:lvlOverride w:ilvl="3">
      <w:lvl w:ilvl="3">
        <w:start w:val="1"/>
        <w:numFmt w:val="decimal"/>
        <w:pStyle w:val="Kop4"/>
        <w:lvlText w:val="%1.%2.%3.%4."/>
        <w:lvlJc w:val="left"/>
        <w:pPr>
          <w:ind w:left="1304" w:hanging="1304"/>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tabs>
            <w:tab w:val="num" w:pos="1797"/>
          </w:tabs>
          <w:ind w:left="2736" w:hanging="939"/>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10"/>
    <w:lvlOverride w:ilvl="0">
      <w:lvl w:ilvl="0">
        <w:start w:val="1"/>
        <w:numFmt w:val="decimal"/>
        <w:pStyle w:val="Kop1"/>
        <w:lvlText w:val="%1."/>
        <w:lvlJc w:val="left"/>
        <w:pPr>
          <w:ind w:left="567" w:hanging="567"/>
        </w:pPr>
        <w:rPr>
          <w:rFonts w:hint="default"/>
        </w:rPr>
      </w:lvl>
    </w:lvlOverride>
    <w:lvlOverride w:ilvl="1">
      <w:lvl w:ilvl="1">
        <w:start w:val="1"/>
        <w:numFmt w:val="decimal"/>
        <w:pStyle w:val="Kop2"/>
        <w:lvlText w:val="%1.%2."/>
        <w:lvlJc w:val="left"/>
        <w:pPr>
          <w:ind w:left="851" w:hanging="851"/>
        </w:pPr>
        <w:rPr>
          <w:rFonts w:hint="default"/>
        </w:rPr>
      </w:lvl>
    </w:lvlOverride>
    <w:lvlOverride w:ilvl="2">
      <w:lvl w:ilvl="2">
        <w:start w:val="1"/>
        <w:numFmt w:val="decimal"/>
        <w:pStyle w:val="Kop3"/>
        <w:lvlText w:val="%1.%2.%3."/>
        <w:lvlJc w:val="left"/>
        <w:pPr>
          <w:ind w:left="1134" w:hanging="1134"/>
        </w:pPr>
        <w:rPr>
          <w:rFonts w:hint="default"/>
        </w:rPr>
      </w:lvl>
    </w:lvlOverride>
    <w:lvlOverride w:ilvl="3">
      <w:lvl w:ilvl="3">
        <w:start w:val="1"/>
        <w:numFmt w:val="decimal"/>
        <w:pStyle w:val="Kop4"/>
        <w:lvlText w:val="%1.%2.%3.%4."/>
        <w:lvlJc w:val="left"/>
        <w:pPr>
          <w:ind w:left="1304" w:hanging="1304"/>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tabs>
            <w:tab w:val="num" w:pos="1797"/>
          </w:tabs>
          <w:ind w:left="2736" w:hanging="939"/>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8"/>
  </w:num>
  <w:num w:numId="16">
    <w:abstractNumId w:val="14"/>
  </w:num>
  <w:num w:numId="17">
    <w:abstractNumId w:val="6"/>
  </w:num>
  <w:num w:numId="18">
    <w:abstractNumId w:val="30"/>
  </w:num>
  <w:num w:numId="19">
    <w:abstractNumId w:val="1"/>
  </w:num>
  <w:num w:numId="20">
    <w:abstractNumId w:val="19"/>
  </w:num>
  <w:num w:numId="21">
    <w:abstractNumId w:val="28"/>
  </w:num>
  <w:num w:numId="22">
    <w:abstractNumId w:val="5"/>
  </w:num>
  <w:num w:numId="23">
    <w:abstractNumId w:val="26"/>
  </w:num>
  <w:num w:numId="24">
    <w:abstractNumId w:val="20"/>
  </w:num>
  <w:num w:numId="25">
    <w:abstractNumId w:val="22"/>
  </w:num>
  <w:num w:numId="26">
    <w:abstractNumId w:val="21"/>
  </w:num>
  <w:num w:numId="27">
    <w:abstractNumId w:val="0"/>
  </w:num>
  <w:num w:numId="28">
    <w:abstractNumId w:val="12"/>
  </w:num>
  <w:num w:numId="29">
    <w:abstractNumId w:val="16"/>
  </w:num>
  <w:num w:numId="30">
    <w:abstractNumId w:val="13"/>
  </w:num>
  <w:num w:numId="31">
    <w:abstractNumId w:val="4"/>
  </w:num>
  <w:num w:numId="32">
    <w:abstractNumId w:val="18"/>
  </w:num>
  <w:num w:numId="33">
    <w:abstractNumId w:val="2"/>
  </w:num>
  <w:num w:numId="34">
    <w:abstractNumId w:val="31"/>
  </w:num>
  <w:num w:numId="35">
    <w:abstractNumId w:val="25"/>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LockQFSet/>
  <w:defaultTabStop w:val="709"/>
  <w:hyphenationZone w:val="425"/>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375"/>
    <w:rsid w:val="0001430C"/>
    <w:rsid w:val="00020132"/>
    <w:rsid w:val="00020539"/>
    <w:rsid w:val="000226EA"/>
    <w:rsid w:val="000231A9"/>
    <w:rsid w:val="000308E1"/>
    <w:rsid w:val="000323C0"/>
    <w:rsid w:val="00033F75"/>
    <w:rsid w:val="0004002E"/>
    <w:rsid w:val="00050F6F"/>
    <w:rsid w:val="00054DE5"/>
    <w:rsid w:val="0005520B"/>
    <w:rsid w:val="00063FC3"/>
    <w:rsid w:val="00064408"/>
    <w:rsid w:val="00077B4D"/>
    <w:rsid w:val="00080A4B"/>
    <w:rsid w:val="0008108B"/>
    <w:rsid w:val="000925F4"/>
    <w:rsid w:val="00096585"/>
    <w:rsid w:val="000A2577"/>
    <w:rsid w:val="000C6070"/>
    <w:rsid w:val="000D0EDB"/>
    <w:rsid w:val="000E2DEF"/>
    <w:rsid w:val="00101AD4"/>
    <w:rsid w:val="00101DF2"/>
    <w:rsid w:val="00103A32"/>
    <w:rsid w:val="00116886"/>
    <w:rsid w:val="00126785"/>
    <w:rsid w:val="00127E2C"/>
    <w:rsid w:val="00131565"/>
    <w:rsid w:val="00131C1A"/>
    <w:rsid w:val="0013397E"/>
    <w:rsid w:val="0016385D"/>
    <w:rsid w:val="00165BC1"/>
    <w:rsid w:val="0017345C"/>
    <w:rsid w:val="00175E24"/>
    <w:rsid w:val="0018390A"/>
    <w:rsid w:val="00185AA9"/>
    <w:rsid w:val="001863E5"/>
    <w:rsid w:val="0019396F"/>
    <w:rsid w:val="00195637"/>
    <w:rsid w:val="00197912"/>
    <w:rsid w:val="001A715D"/>
    <w:rsid w:val="001A754C"/>
    <w:rsid w:val="001B0375"/>
    <w:rsid w:val="001B6249"/>
    <w:rsid w:val="001B6674"/>
    <w:rsid w:val="001C2B02"/>
    <w:rsid w:val="001C6B54"/>
    <w:rsid w:val="001D0BC7"/>
    <w:rsid w:val="001D268E"/>
    <w:rsid w:val="001D79FF"/>
    <w:rsid w:val="001F3199"/>
    <w:rsid w:val="001F5C2E"/>
    <w:rsid w:val="001F70B5"/>
    <w:rsid w:val="00202792"/>
    <w:rsid w:val="00216C6B"/>
    <w:rsid w:val="002214B0"/>
    <w:rsid w:val="00225B07"/>
    <w:rsid w:val="002356B5"/>
    <w:rsid w:val="00240344"/>
    <w:rsid w:val="0025603A"/>
    <w:rsid w:val="00256143"/>
    <w:rsid w:val="002574E4"/>
    <w:rsid w:val="002670AC"/>
    <w:rsid w:val="00281E44"/>
    <w:rsid w:val="00283F4C"/>
    <w:rsid w:val="0029097D"/>
    <w:rsid w:val="0029558E"/>
    <w:rsid w:val="00296AC8"/>
    <w:rsid w:val="002B4DCC"/>
    <w:rsid w:val="002B53F7"/>
    <w:rsid w:val="002B617C"/>
    <w:rsid w:val="002B76CF"/>
    <w:rsid w:val="002C2C30"/>
    <w:rsid w:val="002C2D11"/>
    <w:rsid w:val="002C71E0"/>
    <w:rsid w:val="002F0540"/>
    <w:rsid w:val="002F1CE7"/>
    <w:rsid w:val="002F759D"/>
    <w:rsid w:val="003133BC"/>
    <w:rsid w:val="00315E84"/>
    <w:rsid w:val="00322AB8"/>
    <w:rsid w:val="0032328D"/>
    <w:rsid w:val="00327894"/>
    <w:rsid w:val="00340CCE"/>
    <w:rsid w:val="00342E02"/>
    <w:rsid w:val="00343839"/>
    <w:rsid w:val="003442DF"/>
    <w:rsid w:val="00344455"/>
    <w:rsid w:val="00346825"/>
    <w:rsid w:val="00350369"/>
    <w:rsid w:val="0036179D"/>
    <w:rsid w:val="00361B24"/>
    <w:rsid w:val="00383551"/>
    <w:rsid w:val="00390518"/>
    <w:rsid w:val="0039547B"/>
    <w:rsid w:val="003A0EE0"/>
    <w:rsid w:val="003A53CD"/>
    <w:rsid w:val="003A5CB1"/>
    <w:rsid w:val="003B5CB8"/>
    <w:rsid w:val="003C0631"/>
    <w:rsid w:val="003C27FB"/>
    <w:rsid w:val="003C47BD"/>
    <w:rsid w:val="003D4A44"/>
    <w:rsid w:val="003D6EF0"/>
    <w:rsid w:val="003E30A3"/>
    <w:rsid w:val="003E787B"/>
    <w:rsid w:val="003F3376"/>
    <w:rsid w:val="003F5BB8"/>
    <w:rsid w:val="003F7E03"/>
    <w:rsid w:val="00410FC3"/>
    <w:rsid w:val="0041387E"/>
    <w:rsid w:val="00415B73"/>
    <w:rsid w:val="004243FD"/>
    <w:rsid w:val="00430390"/>
    <w:rsid w:val="004402F3"/>
    <w:rsid w:val="00444B2B"/>
    <w:rsid w:val="004479BB"/>
    <w:rsid w:val="004503EC"/>
    <w:rsid w:val="00450BC3"/>
    <w:rsid w:val="00460976"/>
    <w:rsid w:val="00475608"/>
    <w:rsid w:val="00483DCA"/>
    <w:rsid w:val="004844BE"/>
    <w:rsid w:val="00486833"/>
    <w:rsid w:val="004935B9"/>
    <w:rsid w:val="0049490D"/>
    <w:rsid w:val="00497E44"/>
    <w:rsid w:val="004A661D"/>
    <w:rsid w:val="004B0D36"/>
    <w:rsid w:val="004D15BD"/>
    <w:rsid w:val="004D47A3"/>
    <w:rsid w:val="004E2614"/>
    <w:rsid w:val="004E52BD"/>
    <w:rsid w:val="004F3DDE"/>
    <w:rsid w:val="00501CA2"/>
    <w:rsid w:val="00503303"/>
    <w:rsid w:val="00506CC8"/>
    <w:rsid w:val="00521521"/>
    <w:rsid w:val="00524DFB"/>
    <w:rsid w:val="0052728B"/>
    <w:rsid w:val="00527B5F"/>
    <w:rsid w:val="00535A89"/>
    <w:rsid w:val="005365E9"/>
    <w:rsid w:val="00541DA6"/>
    <w:rsid w:val="00546254"/>
    <w:rsid w:val="00556853"/>
    <w:rsid w:val="00557FD7"/>
    <w:rsid w:val="00561687"/>
    <w:rsid w:val="00562E97"/>
    <w:rsid w:val="005661A6"/>
    <w:rsid w:val="00571F6A"/>
    <w:rsid w:val="00573B12"/>
    <w:rsid w:val="0057642C"/>
    <w:rsid w:val="00582C03"/>
    <w:rsid w:val="00583964"/>
    <w:rsid w:val="00584EB1"/>
    <w:rsid w:val="00585616"/>
    <w:rsid w:val="00592AD2"/>
    <w:rsid w:val="005A0976"/>
    <w:rsid w:val="005A5B89"/>
    <w:rsid w:val="005A7569"/>
    <w:rsid w:val="005B27FE"/>
    <w:rsid w:val="005B2AD9"/>
    <w:rsid w:val="005B3AAA"/>
    <w:rsid w:val="005B468B"/>
    <w:rsid w:val="005C03EB"/>
    <w:rsid w:val="005C118E"/>
    <w:rsid w:val="005C55A0"/>
    <w:rsid w:val="005E62B0"/>
    <w:rsid w:val="005F67ED"/>
    <w:rsid w:val="005F7D2B"/>
    <w:rsid w:val="00605323"/>
    <w:rsid w:val="0061235B"/>
    <w:rsid w:val="00615099"/>
    <w:rsid w:val="006210EB"/>
    <w:rsid w:val="00622620"/>
    <w:rsid w:val="00622B73"/>
    <w:rsid w:val="00631E80"/>
    <w:rsid w:val="00636804"/>
    <w:rsid w:val="00650322"/>
    <w:rsid w:val="00654C05"/>
    <w:rsid w:val="00655013"/>
    <w:rsid w:val="00663379"/>
    <w:rsid w:val="00664979"/>
    <w:rsid w:val="00664E46"/>
    <w:rsid w:val="00665DF7"/>
    <w:rsid w:val="006671BB"/>
    <w:rsid w:val="00672920"/>
    <w:rsid w:val="00674875"/>
    <w:rsid w:val="00677D07"/>
    <w:rsid w:val="006807CF"/>
    <w:rsid w:val="00682731"/>
    <w:rsid w:val="00692FBB"/>
    <w:rsid w:val="00697808"/>
    <w:rsid w:val="006A58D8"/>
    <w:rsid w:val="006B4509"/>
    <w:rsid w:val="006B4FA2"/>
    <w:rsid w:val="006B6E95"/>
    <w:rsid w:val="006E6902"/>
    <w:rsid w:val="006F5D1C"/>
    <w:rsid w:val="006F6730"/>
    <w:rsid w:val="0070230B"/>
    <w:rsid w:val="00702A41"/>
    <w:rsid w:val="00716802"/>
    <w:rsid w:val="007226DE"/>
    <w:rsid w:val="00725A1F"/>
    <w:rsid w:val="00731139"/>
    <w:rsid w:val="00732687"/>
    <w:rsid w:val="00735549"/>
    <w:rsid w:val="00740817"/>
    <w:rsid w:val="00743E2E"/>
    <w:rsid w:val="00744CE8"/>
    <w:rsid w:val="007558AB"/>
    <w:rsid w:val="0076025C"/>
    <w:rsid w:val="00762E7F"/>
    <w:rsid w:val="00772E79"/>
    <w:rsid w:val="00773EE6"/>
    <w:rsid w:val="00775591"/>
    <w:rsid w:val="00784203"/>
    <w:rsid w:val="0079444C"/>
    <w:rsid w:val="007A0575"/>
    <w:rsid w:val="007B1EC2"/>
    <w:rsid w:val="007B3DEC"/>
    <w:rsid w:val="007B670C"/>
    <w:rsid w:val="007B6F99"/>
    <w:rsid w:val="007C02EC"/>
    <w:rsid w:val="007E0714"/>
    <w:rsid w:val="007E2107"/>
    <w:rsid w:val="007E26AC"/>
    <w:rsid w:val="007F3A5F"/>
    <w:rsid w:val="008054A6"/>
    <w:rsid w:val="008123AD"/>
    <w:rsid w:val="00814937"/>
    <w:rsid w:val="008173F1"/>
    <w:rsid w:val="00857C83"/>
    <w:rsid w:val="008615EB"/>
    <w:rsid w:val="00861B83"/>
    <w:rsid w:val="00861BED"/>
    <w:rsid w:val="00862E2D"/>
    <w:rsid w:val="00865477"/>
    <w:rsid w:val="008730A8"/>
    <w:rsid w:val="0087601B"/>
    <w:rsid w:val="008808F3"/>
    <w:rsid w:val="00886990"/>
    <w:rsid w:val="00890FF2"/>
    <w:rsid w:val="008A085B"/>
    <w:rsid w:val="008A1AB0"/>
    <w:rsid w:val="008A296B"/>
    <w:rsid w:val="008A396F"/>
    <w:rsid w:val="008A402D"/>
    <w:rsid w:val="008B05ED"/>
    <w:rsid w:val="008B0DA0"/>
    <w:rsid w:val="008B3BAF"/>
    <w:rsid w:val="008B635F"/>
    <w:rsid w:val="008C4092"/>
    <w:rsid w:val="008E3CA2"/>
    <w:rsid w:val="008E58DB"/>
    <w:rsid w:val="008F04C6"/>
    <w:rsid w:val="008F3F58"/>
    <w:rsid w:val="008F6C26"/>
    <w:rsid w:val="0090141D"/>
    <w:rsid w:val="00904611"/>
    <w:rsid w:val="00904F1C"/>
    <w:rsid w:val="00916CB3"/>
    <w:rsid w:val="009279D9"/>
    <w:rsid w:val="00936AA5"/>
    <w:rsid w:val="009379AA"/>
    <w:rsid w:val="009424FC"/>
    <w:rsid w:val="00946871"/>
    <w:rsid w:val="00954645"/>
    <w:rsid w:val="00961596"/>
    <w:rsid w:val="00961E4B"/>
    <w:rsid w:val="00971E4F"/>
    <w:rsid w:val="009728D3"/>
    <w:rsid w:val="00976C8B"/>
    <w:rsid w:val="00982E68"/>
    <w:rsid w:val="0099139E"/>
    <w:rsid w:val="00995092"/>
    <w:rsid w:val="009A6631"/>
    <w:rsid w:val="009A7475"/>
    <w:rsid w:val="009B2B57"/>
    <w:rsid w:val="009C2493"/>
    <w:rsid w:val="009D19AB"/>
    <w:rsid w:val="009D6766"/>
    <w:rsid w:val="009E275E"/>
    <w:rsid w:val="009E6F48"/>
    <w:rsid w:val="009F07CB"/>
    <w:rsid w:val="00A1338D"/>
    <w:rsid w:val="00A14BD6"/>
    <w:rsid w:val="00A2468C"/>
    <w:rsid w:val="00A27F69"/>
    <w:rsid w:val="00A427CA"/>
    <w:rsid w:val="00A45C40"/>
    <w:rsid w:val="00A476A5"/>
    <w:rsid w:val="00A54CD4"/>
    <w:rsid w:val="00A71063"/>
    <w:rsid w:val="00A7273D"/>
    <w:rsid w:val="00A73C19"/>
    <w:rsid w:val="00A77DA3"/>
    <w:rsid w:val="00A81931"/>
    <w:rsid w:val="00A84BB0"/>
    <w:rsid w:val="00A90ED0"/>
    <w:rsid w:val="00A916A7"/>
    <w:rsid w:val="00A96352"/>
    <w:rsid w:val="00AA2D58"/>
    <w:rsid w:val="00AA3D1F"/>
    <w:rsid w:val="00AB6765"/>
    <w:rsid w:val="00AC71EF"/>
    <w:rsid w:val="00AD5A73"/>
    <w:rsid w:val="00AD742C"/>
    <w:rsid w:val="00AE362A"/>
    <w:rsid w:val="00AE7668"/>
    <w:rsid w:val="00AF33F9"/>
    <w:rsid w:val="00AF4655"/>
    <w:rsid w:val="00B04F68"/>
    <w:rsid w:val="00B15A20"/>
    <w:rsid w:val="00B219F7"/>
    <w:rsid w:val="00B22321"/>
    <w:rsid w:val="00B23B1B"/>
    <w:rsid w:val="00B35E12"/>
    <w:rsid w:val="00B44C2D"/>
    <w:rsid w:val="00B523A2"/>
    <w:rsid w:val="00B660CB"/>
    <w:rsid w:val="00B73180"/>
    <w:rsid w:val="00B737AC"/>
    <w:rsid w:val="00B76A2F"/>
    <w:rsid w:val="00B77F95"/>
    <w:rsid w:val="00B901A8"/>
    <w:rsid w:val="00B91F5D"/>
    <w:rsid w:val="00B979F2"/>
    <w:rsid w:val="00B97D65"/>
    <w:rsid w:val="00BA066F"/>
    <w:rsid w:val="00BA6FB8"/>
    <w:rsid w:val="00BC32EA"/>
    <w:rsid w:val="00BC7A01"/>
    <w:rsid w:val="00BD4F06"/>
    <w:rsid w:val="00BE102D"/>
    <w:rsid w:val="00BE4E96"/>
    <w:rsid w:val="00BF3AF0"/>
    <w:rsid w:val="00BF7582"/>
    <w:rsid w:val="00C0179E"/>
    <w:rsid w:val="00C0260A"/>
    <w:rsid w:val="00C11393"/>
    <w:rsid w:val="00C33CB6"/>
    <w:rsid w:val="00C35790"/>
    <w:rsid w:val="00C36181"/>
    <w:rsid w:val="00C46693"/>
    <w:rsid w:val="00C530D6"/>
    <w:rsid w:val="00C560AE"/>
    <w:rsid w:val="00C604AE"/>
    <w:rsid w:val="00C65BAA"/>
    <w:rsid w:val="00C67693"/>
    <w:rsid w:val="00C7432B"/>
    <w:rsid w:val="00CA25FC"/>
    <w:rsid w:val="00CA3140"/>
    <w:rsid w:val="00CA5119"/>
    <w:rsid w:val="00CA7C2D"/>
    <w:rsid w:val="00CB072E"/>
    <w:rsid w:val="00CB32D0"/>
    <w:rsid w:val="00CB6229"/>
    <w:rsid w:val="00CC3F2F"/>
    <w:rsid w:val="00CD6ADA"/>
    <w:rsid w:val="00CE0C0B"/>
    <w:rsid w:val="00CE2535"/>
    <w:rsid w:val="00D05ADB"/>
    <w:rsid w:val="00D226A6"/>
    <w:rsid w:val="00D235CE"/>
    <w:rsid w:val="00D24672"/>
    <w:rsid w:val="00D31DBB"/>
    <w:rsid w:val="00D34566"/>
    <w:rsid w:val="00D37652"/>
    <w:rsid w:val="00D37738"/>
    <w:rsid w:val="00D53F48"/>
    <w:rsid w:val="00D57114"/>
    <w:rsid w:val="00D73628"/>
    <w:rsid w:val="00D744DA"/>
    <w:rsid w:val="00D76EBB"/>
    <w:rsid w:val="00D83472"/>
    <w:rsid w:val="00D946F4"/>
    <w:rsid w:val="00D97C3B"/>
    <w:rsid w:val="00DA31E6"/>
    <w:rsid w:val="00DA72A1"/>
    <w:rsid w:val="00DB1B3B"/>
    <w:rsid w:val="00DD07D9"/>
    <w:rsid w:val="00DD3DBD"/>
    <w:rsid w:val="00DD461E"/>
    <w:rsid w:val="00DF23BB"/>
    <w:rsid w:val="00DF7629"/>
    <w:rsid w:val="00E002CD"/>
    <w:rsid w:val="00E004A0"/>
    <w:rsid w:val="00E11B8D"/>
    <w:rsid w:val="00E14B73"/>
    <w:rsid w:val="00E243B7"/>
    <w:rsid w:val="00E2711E"/>
    <w:rsid w:val="00E3358A"/>
    <w:rsid w:val="00E34147"/>
    <w:rsid w:val="00E36254"/>
    <w:rsid w:val="00E36D24"/>
    <w:rsid w:val="00E407CF"/>
    <w:rsid w:val="00E45E8B"/>
    <w:rsid w:val="00E46D47"/>
    <w:rsid w:val="00E47641"/>
    <w:rsid w:val="00E50EF7"/>
    <w:rsid w:val="00E54D2B"/>
    <w:rsid w:val="00E552EB"/>
    <w:rsid w:val="00E6228F"/>
    <w:rsid w:val="00E671B1"/>
    <w:rsid w:val="00E72B2C"/>
    <w:rsid w:val="00E904B8"/>
    <w:rsid w:val="00E92F6B"/>
    <w:rsid w:val="00EA5490"/>
    <w:rsid w:val="00EA624F"/>
    <w:rsid w:val="00EB02A8"/>
    <w:rsid w:val="00EB19CD"/>
    <w:rsid w:val="00EB1D4D"/>
    <w:rsid w:val="00EB4978"/>
    <w:rsid w:val="00EC17CD"/>
    <w:rsid w:val="00EE2EE0"/>
    <w:rsid w:val="00EE66D7"/>
    <w:rsid w:val="00F05C16"/>
    <w:rsid w:val="00F12FFE"/>
    <w:rsid w:val="00F14A25"/>
    <w:rsid w:val="00F22B4D"/>
    <w:rsid w:val="00F2508B"/>
    <w:rsid w:val="00F34032"/>
    <w:rsid w:val="00F404C8"/>
    <w:rsid w:val="00F430C5"/>
    <w:rsid w:val="00F569F8"/>
    <w:rsid w:val="00F60092"/>
    <w:rsid w:val="00F6452C"/>
    <w:rsid w:val="00F6480F"/>
    <w:rsid w:val="00F64BF4"/>
    <w:rsid w:val="00F851B3"/>
    <w:rsid w:val="00F87693"/>
    <w:rsid w:val="00F93861"/>
    <w:rsid w:val="00F9541F"/>
    <w:rsid w:val="00F97AAC"/>
    <w:rsid w:val="00F97CF4"/>
    <w:rsid w:val="00FB20E1"/>
    <w:rsid w:val="00FB7F9D"/>
    <w:rsid w:val="00FC2C22"/>
    <w:rsid w:val="00FD4EA9"/>
    <w:rsid w:val="00FD74EE"/>
    <w:rsid w:val="00FE3370"/>
    <w:rsid w:val="00FE4CDD"/>
    <w:rsid w:val="1429C816"/>
    <w:rsid w:val="1E87EF38"/>
    <w:rsid w:val="265526FE"/>
    <w:rsid w:val="2DE9360B"/>
    <w:rsid w:val="344C1EBB"/>
    <w:rsid w:val="61CDDD8A"/>
    <w:rsid w:val="7CD112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0DE9C"/>
  <w15:chartTrackingRefBased/>
  <w15:docId w15:val="{52053C00-68FC-481D-A4B1-7B59A6A1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1E80"/>
    <w:pPr>
      <w:spacing w:after="0" w:line="276" w:lineRule="auto"/>
      <w:jc w:val="both"/>
    </w:pPr>
    <w:rPr>
      <w:lang w:val="en-US"/>
    </w:rPr>
  </w:style>
  <w:style w:type="paragraph" w:styleId="Kop1">
    <w:name w:val="heading 1"/>
    <w:basedOn w:val="Standaard"/>
    <w:next w:val="Standaard"/>
    <w:link w:val="Kop1Char"/>
    <w:qFormat/>
    <w:rsid w:val="003C47BD"/>
    <w:pPr>
      <w:keepNext/>
      <w:keepLines/>
      <w:numPr>
        <w:numId w:val="1"/>
      </w:numPr>
      <w:pBdr>
        <w:bottom w:val="single" w:sz="8" w:space="1" w:color="A02D96" w:themeColor="accent1"/>
      </w:pBdr>
      <w:spacing w:before="240" w:after="120"/>
      <w:outlineLvl w:val="0"/>
    </w:pPr>
    <w:rPr>
      <w:rFonts w:asciiTheme="majorHAnsi" w:eastAsiaTheme="majorEastAsia" w:hAnsiTheme="majorHAnsi" w:cstheme="majorBidi"/>
      <w:b/>
      <w:sz w:val="26"/>
      <w:szCs w:val="32"/>
      <w:u w:color="A02D96"/>
      <w:shd w:val="clear" w:color="auto" w:fill="FFFFFF"/>
    </w:rPr>
  </w:style>
  <w:style w:type="paragraph" w:styleId="Kop2">
    <w:name w:val="heading 2"/>
    <w:basedOn w:val="Kop1"/>
    <w:next w:val="Standaard"/>
    <w:link w:val="Kop2Char"/>
    <w:unhideWhenUsed/>
    <w:qFormat/>
    <w:rsid w:val="002F1CE7"/>
    <w:pPr>
      <w:numPr>
        <w:ilvl w:val="1"/>
      </w:numPr>
      <w:pBdr>
        <w:bottom w:val="none" w:sz="0" w:space="0" w:color="auto"/>
      </w:pBdr>
      <w:spacing w:before="40"/>
      <w:ind w:left="851" w:hanging="851"/>
      <w:outlineLvl w:val="1"/>
    </w:pPr>
    <w:rPr>
      <w:sz w:val="24"/>
      <w:szCs w:val="26"/>
    </w:rPr>
  </w:style>
  <w:style w:type="paragraph" w:styleId="Kop3">
    <w:name w:val="heading 3"/>
    <w:basedOn w:val="Kop2"/>
    <w:next w:val="Standaard"/>
    <w:link w:val="Kop3Char"/>
    <w:unhideWhenUsed/>
    <w:qFormat/>
    <w:rsid w:val="00256143"/>
    <w:pPr>
      <w:numPr>
        <w:ilvl w:val="2"/>
      </w:numPr>
      <w:ind w:left="993" w:hanging="993"/>
      <w:outlineLvl w:val="2"/>
    </w:pPr>
    <w:rPr>
      <w:i/>
      <w:sz w:val="22"/>
      <w:szCs w:val="24"/>
    </w:rPr>
  </w:style>
  <w:style w:type="paragraph" w:styleId="Kop4">
    <w:name w:val="heading 4"/>
    <w:basedOn w:val="Kop3"/>
    <w:next w:val="Standaard"/>
    <w:link w:val="Kop4Char"/>
    <w:uiPriority w:val="9"/>
    <w:unhideWhenUsed/>
    <w:qFormat/>
    <w:rsid w:val="00C46693"/>
    <w:pPr>
      <w:numPr>
        <w:ilvl w:val="3"/>
      </w:numPr>
      <w:ind w:left="1276" w:hanging="1276"/>
      <w:outlineLvl w:val="3"/>
    </w:pPr>
    <w:rPr>
      <w:b w:val="0"/>
      <w:bCs/>
    </w:rPr>
  </w:style>
  <w:style w:type="paragraph" w:styleId="Kop5">
    <w:name w:val="heading 5"/>
    <w:basedOn w:val="Standaard"/>
    <w:next w:val="Standaard"/>
    <w:link w:val="Kop5Char"/>
    <w:unhideWhenUsed/>
    <w:rsid w:val="0017345C"/>
    <w:pPr>
      <w:keepNext/>
      <w:keepLines/>
      <w:spacing w:before="40"/>
      <w:outlineLvl w:val="4"/>
    </w:pPr>
    <w:rPr>
      <w:rFonts w:asciiTheme="majorHAnsi" w:eastAsiaTheme="majorEastAsia" w:hAnsiTheme="majorHAnsi" w:cstheme="majorBidi"/>
      <w:color w:val="77216F" w:themeColor="accent1" w:themeShade="BF"/>
    </w:rPr>
  </w:style>
  <w:style w:type="paragraph" w:styleId="Kop6">
    <w:name w:val="heading 6"/>
    <w:basedOn w:val="Standaard"/>
    <w:next w:val="Standaard"/>
    <w:link w:val="Kop6Char"/>
    <w:uiPriority w:val="9"/>
    <w:semiHidden/>
    <w:unhideWhenUsed/>
    <w:rsid w:val="00A96352"/>
    <w:pPr>
      <w:keepNext/>
      <w:keepLines/>
      <w:spacing w:before="40"/>
      <w:outlineLvl w:val="5"/>
    </w:pPr>
    <w:rPr>
      <w:rFonts w:asciiTheme="majorHAnsi" w:eastAsiaTheme="majorEastAsia" w:hAnsiTheme="majorHAnsi" w:cstheme="majorBidi"/>
      <w:color w:val="4F164A" w:themeColor="accent1" w:themeShade="7F"/>
    </w:rPr>
  </w:style>
  <w:style w:type="paragraph" w:styleId="Kop7">
    <w:name w:val="heading 7"/>
    <w:basedOn w:val="Standaard"/>
    <w:next w:val="Standaard"/>
    <w:link w:val="Kop7Char"/>
    <w:uiPriority w:val="9"/>
    <w:semiHidden/>
    <w:unhideWhenUsed/>
    <w:qFormat/>
    <w:rsid w:val="00A96352"/>
    <w:pPr>
      <w:keepNext/>
      <w:keepLines/>
      <w:spacing w:before="40"/>
      <w:outlineLvl w:val="6"/>
    </w:pPr>
    <w:rPr>
      <w:rFonts w:asciiTheme="majorHAnsi" w:eastAsiaTheme="majorEastAsia" w:hAnsiTheme="majorHAnsi" w:cstheme="majorBidi"/>
      <w:i/>
      <w:iCs/>
      <w:color w:val="4F164A"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A0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3">
    <w:name w:val="Grid Table 4 Accent 3"/>
    <w:basedOn w:val="Standaardtabel"/>
    <w:uiPriority w:val="49"/>
    <w:rsid w:val="00C560AE"/>
    <w:pPr>
      <w:spacing w:after="0" w:line="276" w:lineRule="auto"/>
    </w:pPr>
    <w:tblPr>
      <w:tblStyleRowBandSize w:val="1"/>
      <w:tblStyleColBandSize w:val="1"/>
      <w:tblBorders>
        <w:bottom w:val="single" w:sz="4" w:space="0" w:color="A02D96" w:themeColor="accent1"/>
      </w:tblBorders>
      <w:tblCellMar>
        <w:top w:w="57" w:type="dxa"/>
        <w:bottom w:w="57" w:type="dxa"/>
      </w:tblCellMar>
    </w:tblPr>
    <w:tblStylePr w:type="firstRow">
      <w:rPr>
        <w:rFonts w:asciiTheme="minorHAnsi" w:hAnsiTheme="minorHAnsi"/>
        <w:b/>
        <w:bCs/>
        <w:color w:val="A02D96" w:themeColor="accent1"/>
        <w:sz w:val="20"/>
      </w:rPr>
      <w:tblPr/>
      <w:tcPr>
        <w:tcBorders>
          <w:top w:val="nil"/>
          <w:left w:val="nil"/>
          <w:bottom w:val="single" w:sz="4" w:space="0" w:color="A02D96" w:themeColor="accent1"/>
          <w:right w:val="nil"/>
          <w:insideH w:val="nil"/>
          <w:insideV w:val="nil"/>
        </w:tcBorders>
      </w:tcPr>
    </w:tblStylePr>
    <w:tblStylePr w:type="lastRow">
      <w:rPr>
        <w:rFonts w:asciiTheme="minorHAnsi" w:hAnsiTheme="minorHAnsi"/>
        <w:b/>
        <w:bCs/>
        <w:sz w:val="20"/>
      </w:rPr>
      <w:tblPr/>
      <w:tcPr>
        <w:tcBorders>
          <w:top w:val="single" w:sz="4" w:space="0" w:color="A02D96" w:themeColor="accent1"/>
        </w:tcBorders>
      </w:tcPr>
    </w:tblStylePr>
    <w:tblStylePr w:type="firstCol">
      <w:rPr>
        <w:b w:val="0"/>
        <w:bCs/>
      </w:rPr>
    </w:tblStylePr>
    <w:tblStylePr w:type="lastCol">
      <w:rPr>
        <w:b/>
        <w:bCs/>
      </w:rPr>
    </w:tblStylePr>
    <w:tblStylePr w:type="band1Vert">
      <w:tblPr/>
      <w:tcPr>
        <w:shd w:val="clear" w:color="auto" w:fill="EFEFEF" w:themeFill="accent3" w:themeFillTint="33"/>
      </w:tcPr>
    </w:tblStylePr>
    <w:tblStylePr w:type="band1Horz">
      <w:tblPr/>
      <w:tcPr>
        <w:shd w:val="clear" w:color="auto" w:fill="EFEFEF" w:themeFill="accent3" w:themeFillTint="33"/>
      </w:tcPr>
    </w:tblStylePr>
  </w:style>
  <w:style w:type="character" w:customStyle="1" w:styleId="Kop1Char">
    <w:name w:val="Kop 1 Char"/>
    <w:basedOn w:val="Standaardalinea-lettertype"/>
    <w:link w:val="Kop1"/>
    <w:rsid w:val="003C47BD"/>
    <w:rPr>
      <w:rFonts w:asciiTheme="majorHAnsi" w:eastAsiaTheme="majorEastAsia" w:hAnsiTheme="majorHAnsi" w:cstheme="majorBidi"/>
      <w:b/>
      <w:sz w:val="26"/>
      <w:szCs w:val="32"/>
      <w:u w:color="A02D96"/>
      <w:lang w:val="en-US"/>
    </w:rPr>
  </w:style>
  <w:style w:type="character" w:customStyle="1" w:styleId="Kop2Char">
    <w:name w:val="Kop 2 Char"/>
    <w:basedOn w:val="Standaardalinea-lettertype"/>
    <w:link w:val="Kop2"/>
    <w:rsid w:val="002F1CE7"/>
    <w:rPr>
      <w:rFonts w:asciiTheme="majorHAnsi" w:eastAsiaTheme="majorEastAsia" w:hAnsiTheme="majorHAnsi" w:cstheme="majorBidi"/>
      <w:b/>
      <w:sz w:val="24"/>
      <w:szCs w:val="26"/>
      <w:u w:color="A02D96"/>
      <w:lang w:val="en-US"/>
    </w:rPr>
  </w:style>
  <w:style w:type="character" w:customStyle="1" w:styleId="Kop3Char">
    <w:name w:val="Kop 3 Char"/>
    <w:basedOn w:val="Standaardalinea-lettertype"/>
    <w:link w:val="Kop3"/>
    <w:rsid w:val="00256143"/>
    <w:rPr>
      <w:rFonts w:ascii="Arial" w:eastAsiaTheme="majorEastAsia" w:hAnsi="Arial" w:cstheme="majorBidi"/>
      <w:b/>
      <w:i/>
      <w:szCs w:val="24"/>
      <w:u w:color="A02D96"/>
      <w:lang w:val="en-US"/>
    </w:rPr>
  </w:style>
  <w:style w:type="paragraph" w:styleId="Titel">
    <w:name w:val="Title"/>
    <w:basedOn w:val="Standaard"/>
    <w:next w:val="Standaard"/>
    <w:link w:val="TitelChar"/>
    <w:qFormat/>
    <w:rsid w:val="003C47BD"/>
    <w:pPr>
      <w:spacing w:line="240" w:lineRule="auto"/>
      <w:contextualSpacing/>
      <w:jc w:val="center"/>
    </w:pPr>
    <w:rPr>
      <w:rFonts w:asciiTheme="majorHAnsi" w:eastAsiaTheme="majorEastAsia" w:hAnsiTheme="majorHAnsi" w:cstheme="majorBidi"/>
      <w:caps/>
      <w:spacing w:val="-10"/>
      <w:kern w:val="28"/>
      <w:sz w:val="40"/>
      <w:szCs w:val="56"/>
      <w:u w:color="A02D96"/>
    </w:rPr>
  </w:style>
  <w:style w:type="character" w:customStyle="1" w:styleId="TitelChar">
    <w:name w:val="Titel Char"/>
    <w:basedOn w:val="Standaardalinea-lettertype"/>
    <w:link w:val="Titel"/>
    <w:rsid w:val="003C47BD"/>
    <w:rPr>
      <w:rFonts w:asciiTheme="majorHAnsi" w:eastAsiaTheme="majorEastAsia" w:hAnsiTheme="majorHAnsi" w:cstheme="majorBidi"/>
      <w:caps/>
      <w:spacing w:val="-10"/>
      <w:kern w:val="28"/>
      <w:sz w:val="40"/>
      <w:szCs w:val="56"/>
      <w:u w:color="A02D96"/>
      <w:lang w:val="en-US"/>
    </w:rPr>
  </w:style>
  <w:style w:type="paragraph" w:styleId="Inhopg2">
    <w:name w:val="toc 2"/>
    <w:basedOn w:val="Standaard"/>
    <w:next w:val="Standaard"/>
    <w:autoRedefine/>
    <w:uiPriority w:val="39"/>
    <w:unhideWhenUsed/>
    <w:rsid w:val="0029097D"/>
    <w:pPr>
      <w:spacing w:after="100"/>
      <w:ind w:left="200"/>
    </w:pPr>
  </w:style>
  <w:style w:type="paragraph" w:styleId="Inhopg3">
    <w:name w:val="toc 3"/>
    <w:basedOn w:val="Standaard"/>
    <w:next w:val="Standaard"/>
    <w:autoRedefine/>
    <w:uiPriority w:val="39"/>
    <w:unhideWhenUsed/>
    <w:rsid w:val="0029097D"/>
    <w:pPr>
      <w:spacing w:after="100"/>
      <w:ind w:left="400"/>
    </w:pPr>
  </w:style>
  <w:style w:type="paragraph" w:styleId="Voetnoottekst">
    <w:name w:val="footnote text"/>
    <w:aliases w:val="Footnote Table"/>
    <w:basedOn w:val="Standaard"/>
    <w:next w:val="Standaard"/>
    <w:link w:val="VoetnoottekstChar"/>
    <w:uiPriority w:val="99"/>
    <w:unhideWhenUsed/>
    <w:qFormat/>
    <w:rsid w:val="0019396F"/>
    <w:pPr>
      <w:keepLines/>
      <w:spacing w:line="240" w:lineRule="auto"/>
    </w:pPr>
    <w:rPr>
      <w:sz w:val="18"/>
      <w:szCs w:val="20"/>
    </w:rPr>
  </w:style>
  <w:style w:type="character" w:customStyle="1" w:styleId="VoetnoottekstChar">
    <w:name w:val="Voetnoottekst Char"/>
    <w:aliases w:val="Footnote Table Char"/>
    <w:basedOn w:val="Standaardalinea-lettertype"/>
    <w:link w:val="Voetnoottekst"/>
    <w:uiPriority w:val="99"/>
    <w:rsid w:val="0019396F"/>
    <w:rPr>
      <w:sz w:val="18"/>
      <w:szCs w:val="20"/>
      <w:lang w:val="en-US"/>
    </w:rPr>
  </w:style>
  <w:style w:type="paragraph" w:styleId="Inhopg4">
    <w:name w:val="toc 4"/>
    <w:basedOn w:val="Standaard"/>
    <w:next w:val="Standaard"/>
    <w:autoRedefine/>
    <w:uiPriority w:val="39"/>
    <w:unhideWhenUsed/>
    <w:rsid w:val="0029097D"/>
    <w:pPr>
      <w:spacing w:after="100"/>
      <w:ind w:left="600"/>
    </w:pPr>
  </w:style>
  <w:style w:type="paragraph" w:styleId="Kopvaninhoudsopgave">
    <w:name w:val="TOC Heading"/>
    <w:basedOn w:val="Kop1"/>
    <w:next w:val="Standaard"/>
    <w:uiPriority w:val="39"/>
    <w:unhideWhenUsed/>
    <w:qFormat/>
    <w:rsid w:val="00E14B73"/>
    <w:pPr>
      <w:numPr>
        <w:numId w:val="0"/>
      </w:numPr>
      <w:spacing w:line="259" w:lineRule="auto"/>
      <w:jc w:val="left"/>
      <w:outlineLvl w:val="9"/>
    </w:pPr>
    <w:rPr>
      <w:shd w:val="clear" w:color="auto" w:fill="auto"/>
    </w:rPr>
  </w:style>
  <w:style w:type="paragraph" w:customStyle="1" w:styleId="SchemeFigureGraph">
    <w:name w:val="Scheme/Figure/Graph"/>
    <w:basedOn w:val="Standaard"/>
    <w:next w:val="Standaard"/>
    <w:link w:val="SchemeFigureGraphChar"/>
    <w:qFormat/>
    <w:rsid w:val="00281E44"/>
    <w:pPr>
      <w:spacing w:line="240" w:lineRule="auto"/>
      <w:jc w:val="center"/>
    </w:pPr>
  </w:style>
  <w:style w:type="character" w:customStyle="1" w:styleId="SchemeFigureGraphChar">
    <w:name w:val="Scheme/Figure/Graph Char"/>
    <w:basedOn w:val="Standaardalinea-lettertype"/>
    <w:link w:val="SchemeFigureGraph"/>
    <w:rsid w:val="00281E44"/>
    <w:rPr>
      <w:lang w:val="en-US"/>
    </w:rPr>
  </w:style>
  <w:style w:type="numbering" w:customStyle="1" w:styleId="Style1">
    <w:name w:val="Style1"/>
    <w:uiPriority w:val="99"/>
    <w:rsid w:val="00281E44"/>
    <w:pPr>
      <w:numPr>
        <w:numId w:val="2"/>
      </w:numPr>
    </w:pPr>
  </w:style>
  <w:style w:type="paragraph" w:styleId="Lijstalinea">
    <w:name w:val="List Paragraph"/>
    <w:basedOn w:val="Standaard"/>
    <w:link w:val="LijstalineaChar"/>
    <w:uiPriority w:val="34"/>
    <w:qFormat/>
    <w:rsid w:val="003D4A44"/>
    <w:pPr>
      <w:numPr>
        <w:numId w:val="8"/>
      </w:numPr>
      <w:contextualSpacing/>
    </w:pPr>
    <w:rPr>
      <w:shd w:val="clear" w:color="auto" w:fill="FFFFFF"/>
    </w:rPr>
  </w:style>
  <w:style w:type="character" w:customStyle="1" w:styleId="LijstalineaChar">
    <w:name w:val="Lijstalinea Char"/>
    <w:basedOn w:val="Standaardalinea-lettertype"/>
    <w:link w:val="Lijstalinea"/>
    <w:uiPriority w:val="34"/>
    <w:rsid w:val="003D4A44"/>
    <w:rPr>
      <w:rFonts w:ascii="Arial" w:hAnsi="Arial"/>
      <w:sz w:val="20"/>
      <w:lang w:val="en-US"/>
    </w:rPr>
  </w:style>
  <w:style w:type="paragraph" w:styleId="Koptekst">
    <w:name w:val="header"/>
    <w:basedOn w:val="Standaard"/>
    <w:link w:val="KoptekstChar"/>
    <w:unhideWhenUsed/>
    <w:rsid w:val="005F7D2B"/>
    <w:pPr>
      <w:tabs>
        <w:tab w:val="center" w:pos="4680"/>
        <w:tab w:val="right" w:pos="9360"/>
      </w:tabs>
      <w:spacing w:line="240" w:lineRule="auto"/>
    </w:pPr>
  </w:style>
  <w:style w:type="character" w:customStyle="1" w:styleId="KoptekstChar">
    <w:name w:val="Koptekst Char"/>
    <w:basedOn w:val="Standaardalinea-lettertype"/>
    <w:link w:val="Koptekst"/>
    <w:rsid w:val="005F7D2B"/>
    <w:rPr>
      <w:lang w:val="en-US"/>
    </w:rPr>
  </w:style>
  <w:style w:type="paragraph" w:styleId="Voettekst">
    <w:name w:val="footer"/>
    <w:basedOn w:val="Standaard"/>
    <w:link w:val="VoettekstChar"/>
    <w:uiPriority w:val="99"/>
    <w:unhideWhenUsed/>
    <w:rsid w:val="005F7D2B"/>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5F7D2B"/>
    <w:rPr>
      <w:lang w:val="en-US"/>
    </w:rPr>
  </w:style>
  <w:style w:type="character" w:styleId="Paginanummer">
    <w:name w:val="page number"/>
    <w:basedOn w:val="Standaardalinea-lettertype"/>
    <w:uiPriority w:val="99"/>
    <w:unhideWhenUsed/>
    <w:rsid w:val="00571F6A"/>
    <w:rPr>
      <w:rFonts w:ascii="Arial" w:hAnsi="Arial"/>
      <w:b w:val="0"/>
      <w:i w:val="0"/>
      <w:color w:val="auto"/>
      <w:sz w:val="14"/>
    </w:rPr>
  </w:style>
  <w:style w:type="paragraph" w:customStyle="1" w:styleId="Footer1">
    <w:name w:val="Footer 1"/>
    <w:basedOn w:val="Standaard"/>
    <w:autoRedefine/>
    <w:rsid w:val="00A54CD4"/>
    <w:pPr>
      <w:widowControl w:val="0"/>
      <w:tabs>
        <w:tab w:val="left" w:pos="4253"/>
        <w:tab w:val="left" w:pos="8080"/>
      </w:tabs>
      <w:autoSpaceDE w:val="0"/>
      <w:autoSpaceDN w:val="0"/>
      <w:spacing w:line="288" w:lineRule="auto"/>
      <w:jc w:val="left"/>
    </w:pPr>
    <w:rPr>
      <w:rFonts w:eastAsia="Arial" w:cs="Arial"/>
      <w:noProof/>
      <w:color w:val="000000" w:themeColor="text1"/>
      <w:sz w:val="13"/>
      <w:szCs w:val="13"/>
      <w:lang w:val="nl-NL" w:eastAsia="nl-NL" w:bidi="nl-NL"/>
    </w:rPr>
  </w:style>
  <w:style w:type="paragraph" w:customStyle="1" w:styleId="Footer2">
    <w:name w:val="Footer 2"/>
    <w:basedOn w:val="Standaard"/>
    <w:autoRedefine/>
    <w:rsid w:val="00571F6A"/>
    <w:pPr>
      <w:widowControl w:val="0"/>
      <w:autoSpaceDE w:val="0"/>
      <w:autoSpaceDN w:val="0"/>
      <w:spacing w:line="266" w:lineRule="auto"/>
      <w:jc w:val="left"/>
    </w:pPr>
    <w:rPr>
      <w:rFonts w:eastAsia="Arial" w:cs="Arial"/>
      <w:noProof/>
      <w:sz w:val="11"/>
      <w:szCs w:val="11"/>
      <w:lang w:eastAsia="nl-NL" w:bidi="nl-NL"/>
    </w:rPr>
  </w:style>
  <w:style w:type="paragraph" w:customStyle="1" w:styleId="URL">
    <w:name w:val="URL"/>
    <w:basedOn w:val="Standaard"/>
    <w:autoRedefine/>
    <w:rsid w:val="00571F6A"/>
    <w:pPr>
      <w:widowControl w:val="0"/>
      <w:autoSpaceDE w:val="0"/>
      <w:autoSpaceDN w:val="0"/>
      <w:spacing w:line="334" w:lineRule="auto"/>
      <w:jc w:val="left"/>
    </w:pPr>
    <w:rPr>
      <w:rFonts w:eastAsia="Arial" w:cs="Arial"/>
      <w:noProof/>
      <w:sz w:val="16"/>
      <w:szCs w:val="16"/>
      <w:lang w:val="nl-NL" w:eastAsia="nl-NL" w:bidi="nl-NL"/>
    </w:rPr>
  </w:style>
  <w:style w:type="paragraph" w:styleId="Geenafstand">
    <w:name w:val="No Spacing"/>
    <w:link w:val="GeenafstandChar"/>
    <w:uiPriority w:val="1"/>
    <w:rsid w:val="00D31DBB"/>
    <w:pPr>
      <w:spacing w:after="0" w:line="240" w:lineRule="auto"/>
    </w:pPr>
    <w:rPr>
      <w:rFonts w:eastAsiaTheme="minorEastAsia"/>
      <w:lang w:val="en-US"/>
    </w:rPr>
  </w:style>
  <w:style w:type="character" w:customStyle="1" w:styleId="GeenafstandChar">
    <w:name w:val="Geen afstand Char"/>
    <w:basedOn w:val="Standaardalinea-lettertype"/>
    <w:link w:val="Geenafstand"/>
    <w:uiPriority w:val="1"/>
    <w:rsid w:val="00D31DBB"/>
    <w:rPr>
      <w:rFonts w:eastAsiaTheme="minorEastAsia"/>
      <w:lang w:val="en-US"/>
    </w:rPr>
  </w:style>
  <w:style w:type="paragraph" w:styleId="Eindnoottekst">
    <w:name w:val="endnote text"/>
    <w:basedOn w:val="Standaard"/>
    <w:link w:val="EindnoottekstChar"/>
    <w:semiHidden/>
    <w:unhideWhenUsed/>
    <w:rsid w:val="00674875"/>
    <w:pPr>
      <w:spacing w:line="240" w:lineRule="auto"/>
    </w:pPr>
    <w:rPr>
      <w:szCs w:val="20"/>
    </w:rPr>
  </w:style>
  <w:style w:type="character" w:customStyle="1" w:styleId="EindnoottekstChar">
    <w:name w:val="Eindnoottekst Char"/>
    <w:basedOn w:val="Standaardalinea-lettertype"/>
    <w:link w:val="Eindnoottekst"/>
    <w:semiHidden/>
    <w:rsid w:val="00674875"/>
    <w:rPr>
      <w:rFonts w:ascii="Arial" w:hAnsi="Arial"/>
      <w:sz w:val="20"/>
      <w:szCs w:val="20"/>
      <w:lang w:val="en-US"/>
    </w:rPr>
  </w:style>
  <w:style w:type="character" w:styleId="Eindnootmarkering">
    <w:name w:val="endnote reference"/>
    <w:basedOn w:val="Standaardalinea-lettertype"/>
    <w:uiPriority w:val="99"/>
    <w:semiHidden/>
    <w:unhideWhenUsed/>
    <w:rsid w:val="00674875"/>
    <w:rPr>
      <w:vertAlign w:val="superscript"/>
    </w:rPr>
  </w:style>
  <w:style w:type="character" w:styleId="Voetnootmarkering">
    <w:name w:val="footnote reference"/>
    <w:basedOn w:val="Standaardalinea-lettertype"/>
    <w:semiHidden/>
    <w:unhideWhenUsed/>
    <w:rsid w:val="00674875"/>
    <w:rPr>
      <w:vertAlign w:val="superscript"/>
    </w:rPr>
  </w:style>
  <w:style w:type="paragraph" w:styleId="Normaalweb">
    <w:name w:val="Normal (Web)"/>
    <w:basedOn w:val="Standaard"/>
    <w:uiPriority w:val="99"/>
    <w:semiHidden/>
    <w:unhideWhenUsed/>
    <w:rsid w:val="00096585"/>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Standaardalinea-lettertype"/>
    <w:uiPriority w:val="99"/>
    <w:unhideWhenUsed/>
    <w:rsid w:val="0001430C"/>
    <w:rPr>
      <w:color w:val="0563C1" w:themeColor="hyperlink"/>
      <w:u w:val="single"/>
    </w:rPr>
  </w:style>
  <w:style w:type="character" w:customStyle="1" w:styleId="Onopgelostemelding1">
    <w:name w:val="Onopgeloste melding1"/>
    <w:basedOn w:val="Standaardalinea-lettertype"/>
    <w:uiPriority w:val="99"/>
    <w:semiHidden/>
    <w:unhideWhenUsed/>
    <w:rsid w:val="0001430C"/>
    <w:rPr>
      <w:color w:val="605E5C"/>
      <w:shd w:val="clear" w:color="auto" w:fill="E1DFDD"/>
    </w:rPr>
  </w:style>
  <w:style w:type="paragraph" w:styleId="Ballontekst">
    <w:name w:val="Balloon Text"/>
    <w:basedOn w:val="Standaard"/>
    <w:link w:val="BallontekstChar"/>
    <w:semiHidden/>
    <w:unhideWhenUsed/>
    <w:rsid w:val="00F2508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F2508B"/>
    <w:rPr>
      <w:rFonts w:ascii="Segoe UI" w:hAnsi="Segoe UI" w:cs="Segoe UI"/>
      <w:sz w:val="18"/>
      <w:szCs w:val="18"/>
      <w:lang w:val="en-US"/>
    </w:rPr>
  </w:style>
  <w:style w:type="paragraph" w:styleId="Bijschrift">
    <w:name w:val="caption"/>
    <w:aliases w:val="Caption Table and Scheme,Remark"/>
    <w:basedOn w:val="Standaard"/>
    <w:next w:val="Standaard"/>
    <w:qFormat/>
    <w:rsid w:val="005C118E"/>
    <w:pPr>
      <w:spacing w:line="240" w:lineRule="auto"/>
    </w:pPr>
    <w:rPr>
      <w:i/>
      <w:iCs/>
      <w:color w:val="081F2D" w:themeColor="text2"/>
      <w:sz w:val="20"/>
      <w:szCs w:val="18"/>
    </w:rPr>
  </w:style>
  <w:style w:type="character" w:customStyle="1" w:styleId="Kop4Char">
    <w:name w:val="Kop 4 Char"/>
    <w:basedOn w:val="Standaardalinea-lettertype"/>
    <w:link w:val="Kop4"/>
    <w:uiPriority w:val="9"/>
    <w:rsid w:val="00C46693"/>
    <w:rPr>
      <w:rFonts w:ascii="Arial" w:eastAsiaTheme="majorEastAsia" w:hAnsi="Arial" w:cstheme="majorBidi"/>
      <w:bCs/>
      <w:i/>
      <w:szCs w:val="24"/>
      <w:lang w:val="en-US"/>
    </w:rPr>
  </w:style>
  <w:style w:type="paragraph" w:styleId="Inhopg1">
    <w:name w:val="toc 1"/>
    <w:basedOn w:val="Standaard"/>
    <w:next w:val="Standaard"/>
    <w:autoRedefine/>
    <w:uiPriority w:val="39"/>
    <w:unhideWhenUsed/>
    <w:rsid w:val="00E36254"/>
    <w:pPr>
      <w:tabs>
        <w:tab w:val="left" w:pos="400"/>
        <w:tab w:val="right" w:leader="dot" w:pos="10196"/>
      </w:tabs>
      <w:spacing w:after="100"/>
    </w:pPr>
    <w:rPr>
      <w:b/>
      <w:sz w:val="24"/>
      <w:szCs w:val="28"/>
    </w:rPr>
  </w:style>
  <w:style w:type="character" w:customStyle="1" w:styleId="Kop5Char">
    <w:name w:val="Kop 5 Char"/>
    <w:basedOn w:val="Standaardalinea-lettertype"/>
    <w:link w:val="Kop5"/>
    <w:rsid w:val="0017345C"/>
    <w:rPr>
      <w:rFonts w:asciiTheme="majorHAnsi" w:eastAsiaTheme="majorEastAsia" w:hAnsiTheme="majorHAnsi" w:cstheme="majorBidi"/>
      <w:color w:val="77216F" w:themeColor="accent1" w:themeShade="BF"/>
      <w:sz w:val="20"/>
      <w:lang w:val="en-US"/>
    </w:rPr>
  </w:style>
  <w:style w:type="table" w:styleId="Rastertabel2-Accent3">
    <w:name w:val="Grid Table 2 Accent 3"/>
    <w:basedOn w:val="Standaardtabel"/>
    <w:uiPriority w:val="47"/>
    <w:rsid w:val="00A14BD6"/>
    <w:pPr>
      <w:spacing w:after="0" w:line="240" w:lineRule="auto"/>
    </w:pPr>
    <w:tblPr>
      <w:tblStyleRowBandSize w:val="1"/>
      <w:tblStyleColBandSize w:val="1"/>
      <w:tblBorders>
        <w:top w:val="single" w:sz="2" w:space="0" w:color="D0D0D0" w:themeColor="accent3" w:themeTint="99"/>
        <w:bottom w:val="single" w:sz="2" w:space="0" w:color="D0D0D0" w:themeColor="accent3" w:themeTint="99"/>
        <w:insideH w:val="single" w:sz="2" w:space="0" w:color="D0D0D0" w:themeColor="accent3" w:themeTint="99"/>
        <w:insideV w:val="single" w:sz="2" w:space="0" w:color="D0D0D0" w:themeColor="accent3" w:themeTint="99"/>
      </w:tblBorders>
    </w:tblPr>
    <w:tblStylePr w:type="firstRow">
      <w:rPr>
        <w:b/>
        <w:bCs/>
      </w:rPr>
      <w:tblPr/>
      <w:tcPr>
        <w:tcBorders>
          <w:top w:val="nil"/>
          <w:bottom w:val="single" w:sz="12" w:space="0" w:color="D0D0D0" w:themeColor="accent3" w:themeTint="99"/>
          <w:insideH w:val="nil"/>
          <w:insideV w:val="nil"/>
        </w:tcBorders>
        <w:shd w:val="clear" w:color="auto" w:fill="FFFFFF" w:themeFill="background1"/>
      </w:tcPr>
    </w:tblStylePr>
    <w:tblStylePr w:type="lastRow">
      <w:rPr>
        <w:b/>
        <w:bCs/>
      </w:rPr>
      <w:tblPr/>
      <w:tcPr>
        <w:tcBorders>
          <w:top w:val="double" w:sz="2" w:space="0" w:color="D0D0D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3" w:themeFillTint="33"/>
      </w:tcPr>
    </w:tblStylePr>
    <w:tblStylePr w:type="band1Horz">
      <w:tblPr/>
      <w:tcPr>
        <w:shd w:val="clear" w:color="auto" w:fill="EFEFEF" w:themeFill="accent3" w:themeFillTint="33"/>
      </w:tcPr>
    </w:tblStylePr>
  </w:style>
  <w:style w:type="table" w:styleId="Rastertabel4">
    <w:name w:val="Grid Table 4"/>
    <w:basedOn w:val="Standaardtabel"/>
    <w:uiPriority w:val="49"/>
    <w:rsid w:val="00A14BD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astertabel2">
    <w:name w:val="Grid Table 2"/>
    <w:basedOn w:val="Standaardtabel"/>
    <w:uiPriority w:val="47"/>
    <w:rsid w:val="00A14BD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Onopgemaaktetabel3">
    <w:name w:val="Plain Table 3"/>
    <w:basedOn w:val="Standaardtabel"/>
    <w:uiPriority w:val="43"/>
    <w:rsid w:val="00A14BD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Rastertabel5donker-Accent6">
    <w:name w:val="Grid Table 5 Dark Accent 6"/>
    <w:basedOn w:val="Standaardtabel"/>
    <w:uiPriority w:val="50"/>
    <w:rsid w:val="008F04C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3D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3D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3D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3DA" w:themeFill="accent6"/>
      </w:tcPr>
    </w:tblStylePr>
    <w:tblStylePr w:type="band1Vert">
      <w:tblPr/>
      <w:tcPr>
        <w:shd w:val="clear" w:color="auto" w:fill="E8EDF0" w:themeFill="accent6" w:themeFillTint="66"/>
      </w:tcPr>
    </w:tblStylePr>
    <w:tblStylePr w:type="band1Horz">
      <w:tblPr/>
      <w:tcPr>
        <w:shd w:val="clear" w:color="auto" w:fill="E8EDF0" w:themeFill="accent6" w:themeFillTint="66"/>
      </w:tcPr>
    </w:tblStylePr>
  </w:style>
  <w:style w:type="paragraph" w:customStyle="1" w:styleId="CaptionTable">
    <w:name w:val="Caption Table"/>
    <w:basedOn w:val="Standaard"/>
    <w:next w:val="Standaard"/>
    <w:link w:val="CaptionTableChar"/>
    <w:unhideWhenUsed/>
    <w:rsid w:val="00E552EB"/>
    <w:pPr>
      <w:spacing w:before="240" w:line="240" w:lineRule="auto"/>
    </w:pPr>
    <w:rPr>
      <w:i/>
      <w:iCs/>
    </w:rPr>
  </w:style>
  <w:style w:type="character" w:customStyle="1" w:styleId="CaptionTableChar">
    <w:name w:val="Caption Table Char"/>
    <w:basedOn w:val="Standaardalinea-lettertype"/>
    <w:link w:val="CaptionTable"/>
    <w:rsid w:val="009D19AB"/>
    <w:rPr>
      <w:i/>
      <w:iCs/>
      <w:lang w:val="en-US"/>
    </w:rPr>
  </w:style>
  <w:style w:type="table" w:customStyle="1" w:styleId="Symeres">
    <w:name w:val="_Symeres"/>
    <w:basedOn w:val="Rastertabel4-Accent3"/>
    <w:uiPriority w:val="99"/>
    <w:rsid w:val="00DB1B3B"/>
    <w:pPr>
      <w:spacing w:line="240" w:lineRule="auto"/>
    </w:pPr>
    <w:tblPr>
      <w:tblStyleRowBandSize w:val="0"/>
      <w:tblStyleColBandSize w:val="0"/>
    </w:tblPr>
    <w:tblStylePr w:type="firstRow">
      <w:rPr>
        <w:rFonts w:asciiTheme="minorHAnsi" w:hAnsiTheme="minorHAnsi"/>
        <w:b/>
        <w:bCs/>
        <w:color w:val="auto"/>
        <w:sz w:val="20"/>
      </w:rPr>
      <w:tblPr/>
      <w:tcPr>
        <w:tcBorders>
          <w:top w:val="nil"/>
          <w:left w:val="nil"/>
          <w:bottom w:val="single" w:sz="4" w:space="0" w:color="A02D96" w:themeColor="accent1"/>
          <w:right w:val="nil"/>
          <w:insideH w:val="nil"/>
          <w:insideV w:val="nil"/>
        </w:tcBorders>
      </w:tcPr>
    </w:tblStylePr>
    <w:tblStylePr w:type="lastRow">
      <w:rPr>
        <w:rFonts w:asciiTheme="minorHAnsi" w:hAnsiTheme="minorHAnsi"/>
        <w:b/>
        <w:bCs/>
        <w:sz w:val="20"/>
      </w:rPr>
      <w:tblPr/>
      <w:tcPr>
        <w:tcBorders>
          <w:top w:val="single" w:sz="4" w:space="0" w:color="A02D96" w:themeColor="accent1"/>
        </w:tcBorders>
      </w:tcPr>
    </w:tblStylePr>
    <w:tblStylePr w:type="firstCol">
      <w:rPr>
        <w:b w:val="0"/>
        <w:bCs/>
      </w:rPr>
    </w:tblStylePr>
    <w:tblStylePr w:type="lastCol">
      <w:rPr>
        <w:b/>
        <w:bCs/>
      </w:rPr>
    </w:tblStylePr>
    <w:tblStylePr w:type="band1Vert">
      <w:tblPr/>
      <w:tcPr>
        <w:shd w:val="clear" w:color="auto" w:fill="EFEFEF" w:themeFill="accent3" w:themeFillTint="33"/>
      </w:tcPr>
    </w:tblStylePr>
    <w:tblStylePr w:type="band1Horz">
      <w:tblPr/>
      <w:tcPr>
        <w:shd w:val="clear" w:color="auto" w:fill="EFEFEF" w:themeFill="accent3" w:themeFillTint="33"/>
      </w:tcPr>
    </w:tblStylePr>
  </w:style>
  <w:style w:type="table" w:styleId="Rastertabel3-Accent6">
    <w:name w:val="Grid Table 3 Accent 6"/>
    <w:basedOn w:val="Standaardtabel"/>
    <w:uiPriority w:val="48"/>
    <w:rsid w:val="00C560AE"/>
    <w:pPr>
      <w:spacing w:after="0" w:line="240" w:lineRule="auto"/>
    </w:pPr>
    <w:tblPr>
      <w:tblStyleRowBandSize w:val="1"/>
      <w:tblStyleColBandSize w:val="1"/>
      <w:tblBorders>
        <w:top w:val="single" w:sz="4" w:space="0" w:color="DDE4E8" w:themeColor="accent6" w:themeTint="99"/>
        <w:left w:val="single" w:sz="4" w:space="0" w:color="DDE4E8" w:themeColor="accent6" w:themeTint="99"/>
        <w:bottom w:val="single" w:sz="4" w:space="0" w:color="DDE4E8" w:themeColor="accent6" w:themeTint="99"/>
        <w:right w:val="single" w:sz="4" w:space="0" w:color="DDE4E8" w:themeColor="accent6" w:themeTint="99"/>
        <w:insideH w:val="single" w:sz="4" w:space="0" w:color="DDE4E8" w:themeColor="accent6" w:themeTint="99"/>
        <w:insideV w:val="single" w:sz="4" w:space="0" w:color="DDE4E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7" w:themeFill="accent6" w:themeFillTint="33"/>
      </w:tcPr>
    </w:tblStylePr>
    <w:tblStylePr w:type="band1Horz">
      <w:tblPr/>
      <w:tcPr>
        <w:shd w:val="clear" w:color="auto" w:fill="F3F6F7" w:themeFill="accent6" w:themeFillTint="33"/>
      </w:tcPr>
    </w:tblStylePr>
    <w:tblStylePr w:type="neCell">
      <w:tblPr/>
      <w:tcPr>
        <w:tcBorders>
          <w:bottom w:val="single" w:sz="4" w:space="0" w:color="DDE4E8" w:themeColor="accent6" w:themeTint="99"/>
        </w:tcBorders>
      </w:tcPr>
    </w:tblStylePr>
    <w:tblStylePr w:type="nwCell">
      <w:tblPr/>
      <w:tcPr>
        <w:tcBorders>
          <w:bottom w:val="single" w:sz="4" w:space="0" w:color="DDE4E8" w:themeColor="accent6" w:themeTint="99"/>
        </w:tcBorders>
      </w:tcPr>
    </w:tblStylePr>
    <w:tblStylePr w:type="seCell">
      <w:tblPr/>
      <w:tcPr>
        <w:tcBorders>
          <w:top w:val="single" w:sz="4" w:space="0" w:color="DDE4E8" w:themeColor="accent6" w:themeTint="99"/>
        </w:tcBorders>
      </w:tcPr>
    </w:tblStylePr>
    <w:tblStylePr w:type="swCell">
      <w:tblPr/>
      <w:tcPr>
        <w:tcBorders>
          <w:top w:val="single" w:sz="4" w:space="0" w:color="DDE4E8" w:themeColor="accent6" w:themeTint="99"/>
        </w:tcBorders>
      </w:tcPr>
    </w:tblStylePr>
  </w:style>
  <w:style w:type="table" w:styleId="Tabelrasterlicht">
    <w:name w:val="Grid Table Light"/>
    <w:basedOn w:val="Standaardtabel"/>
    <w:uiPriority w:val="40"/>
    <w:rsid w:val="003C27F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BandedRows">
    <w:name w:val="Banded Rows"/>
    <w:basedOn w:val="Rastertabel4-Accent3"/>
    <w:uiPriority w:val="99"/>
    <w:rsid w:val="008F3F58"/>
    <w:pPr>
      <w:spacing w:line="240" w:lineRule="auto"/>
    </w:pPr>
    <w:rPr>
      <w:sz w:val="20"/>
    </w:rPr>
    <w:tblPr/>
    <w:tblStylePr w:type="firstRow">
      <w:rPr>
        <w:rFonts w:asciiTheme="minorHAnsi" w:hAnsiTheme="minorHAnsi"/>
        <w:b/>
        <w:bCs/>
        <w:color w:val="auto"/>
        <w:sz w:val="20"/>
      </w:rPr>
      <w:tblPr/>
      <w:tcPr>
        <w:tcBorders>
          <w:top w:val="nil"/>
          <w:left w:val="nil"/>
          <w:bottom w:val="single" w:sz="4" w:space="0" w:color="A02D96" w:themeColor="accent1"/>
          <w:right w:val="nil"/>
          <w:insideH w:val="nil"/>
          <w:insideV w:val="nil"/>
        </w:tcBorders>
      </w:tcPr>
    </w:tblStylePr>
    <w:tblStylePr w:type="lastRow">
      <w:rPr>
        <w:rFonts w:asciiTheme="minorHAnsi" w:hAnsiTheme="minorHAnsi"/>
        <w:b/>
        <w:bCs/>
        <w:sz w:val="20"/>
      </w:rPr>
      <w:tblPr/>
      <w:tcPr>
        <w:tcBorders>
          <w:top w:val="single" w:sz="4" w:space="0" w:color="A02D96" w:themeColor="accent1"/>
        </w:tcBorders>
      </w:tcPr>
    </w:tblStylePr>
    <w:tblStylePr w:type="firstCol">
      <w:rPr>
        <w:b w:val="0"/>
        <w:bCs/>
      </w:rPr>
    </w:tblStylePr>
    <w:tblStylePr w:type="lastCol">
      <w:rPr>
        <w:b/>
        <w:bCs/>
      </w:rPr>
    </w:tblStylePr>
    <w:tblStylePr w:type="band1Vert">
      <w:tblPr/>
      <w:tcPr>
        <w:shd w:val="clear" w:color="auto" w:fill="EFEFEF" w:themeFill="accent3" w:themeFillTint="33"/>
      </w:tcPr>
    </w:tblStylePr>
    <w:tblStylePr w:type="band1Horz">
      <w:tblPr/>
      <w:tcPr>
        <w:shd w:val="clear" w:color="auto" w:fill="EFEFEF" w:themeFill="accent3" w:themeFillTint="33"/>
      </w:tcPr>
    </w:tblStylePr>
  </w:style>
  <w:style w:type="character" w:styleId="Verwijzingopmerking">
    <w:name w:val="annotation reference"/>
    <w:basedOn w:val="Standaardalinea-lettertype"/>
    <w:semiHidden/>
    <w:unhideWhenUsed/>
    <w:rsid w:val="003B5CB8"/>
    <w:rPr>
      <w:sz w:val="16"/>
      <w:szCs w:val="16"/>
    </w:rPr>
  </w:style>
  <w:style w:type="paragraph" w:styleId="Tekstopmerking">
    <w:name w:val="annotation text"/>
    <w:basedOn w:val="Standaard"/>
    <w:link w:val="TekstopmerkingChar"/>
    <w:semiHidden/>
    <w:unhideWhenUsed/>
    <w:rsid w:val="003B5CB8"/>
    <w:pPr>
      <w:spacing w:line="240" w:lineRule="auto"/>
    </w:pPr>
    <w:rPr>
      <w:szCs w:val="20"/>
    </w:rPr>
  </w:style>
  <w:style w:type="character" w:customStyle="1" w:styleId="TekstopmerkingChar">
    <w:name w:val="Tekst opmerking Char"/>
    <w:basedOn w:val="Standaardalinea-lettertype"/>
    <w:link w:val="Tekstopmerking"/>
    <w:semiHidden/>
    <w:rsid w:val="003B5CB8"/>
    <w:rPr>
      <w:szCs w:val="20"/>
      <w:lang w:val="en-US"/>
    </w:rPr>
  </w:style>
  <w:style w:type="paragraph" w:styleId="Plattetekstinspringen">
    <w:name w:val="Body Text Indent"/>
    <w:basedOn w:val="Standaard"/>
    <w:link w:val="PlattetekstinspringenChar"/>
    <w:rsid w:val="0061235B"/>
    <w:pPr>
      <w:spacing w:line="240" w:lineRule="auto"/>
      <w:ind w:firstLine="720"/>
      <w:jc w:val="left"/>
    </w:pPr>
    <w:rPr>
      <w:rFonts w:ascii="Times New Roman" w:eastAsia="Times New Roman" w:hAnsi="Times New Roman" w:cs="Times New Roman"/>
      <w:snapToGrid w:val="0"/>
      <w:sz w:val="24"/>
      <w:szCs w:val="20"/>
    </w:rPr>
  </w:style>
  <w:style w:type="character" w:customStyle="1" w:styleId="PlattetekstinspringenChar">
    <w:name w:val="Platte tekst inspringen Char"/>
    <w:basedOn w:val="Standaardalinea-lettertype"/>
    <w:link w:val="Plattetekstinspringen"/>
    <w:rsid w:val="0061235B"/>
    <w:rPr>
      <w:rFonts w:ascii="Times New Roman" w:eastAsia="Times New Roman" w:hAnsi="Times New Roman" w:cs="Times New Roman"/>
      <w:snapToGrid w:val="0"/>
      <w:sz w:val="24"/>
      <w:szCs w:val="20"/>
      <w:lang w:val="en-US"/>
    </w:rPr>
  </w:style>
  <w:style w:type="paragraph" w:styleId="Plattetekst">
    <w:name w:val="Body Text"/>
    <w:basedOn w:val="Standaard"/>
    <w:link w:val="PlattetekstChar"/>
    <w:rsid w:val="0061235B"/>
    <w:pPr>
      <w:spacing w:after="120" w:line="240" w:lineRule="auto"/>
      <w:jc w:val="left"/>
    </w:pPr>
    <w:rPr>
      <w:rFonts w:ascii="Courier New" w:eastAsia="Times New Roman" w:hAnsi="Courier New" w:cs="Times New Roman"/>
      <w:sz w:val="24"/>
      <w:szCs w:val="20"/>
    </w:rPr>
  </w:style>
  <w:style w:type="character" w:customStyle="1" w:styleId="PlattetekstChar">
    <w:name w:val="Platte tekst Char"/>
    <w:basedOn w:val="Standaardalinea-lettertype"/>
    <w:link w:val="Plattetekst"/>
    <w:rsid w:val="0061235B"/>
    <w:rPr>
      <w:rFonts w:ascii="Courier New" w:eastAsia="Times New Roman" w:hAnsi="Courier New" w:cs="Times New Roman"/>
      <w:sz w:val="24"/>
      <w:szCs w:val="20"/>
      <w:lang w:val="en-US"/>
    </w:rPr>
  </w:style>
  <w:style w:type="paragraph" w:styleId="Onderwerpvanopmerking">
    <w:name w:val="annotation subject"/>
    <w:basedOn w:val="Tekstopmerking"/>
    <w:next w:val="Tekstopmerking"/>
    <w:link w:val="OnderwerpvanopmerkingChar"/>
    <w:semiHidden/>
    <w:rsid w:val="0061235B"/>
    <w:pPr>
      <w:jc w:val="left"/>
    </w:pPr>
    <w:rPr>
      <w:rFonts w:ascii="Courier New" w:eastAsia="Times New Roman" w:hAnsi="Courier New" w:cs="Times New Roman"/>
      <w:b/>
      <w:bCs/>
      <w:sz w:val="20"/>
    </w:rPr>
  </w:style>
  <w:style w:type="character" w:customStyle="1" w:styleId="OnderwerpvanopmerkingChar">
    <w:name w:val="Onderwerp van opmerking Char"/>
    <w:basedOn w:val="TekstopmerkingChar"/>
    <w:link w:val="Onderwerpvanopmerking"/>
    <w:semiHidden/>
    <w:rsid w:val="0061235B"/>
    <w:rPr>
      <w:rFonts w:ascii="Courier New" w:eastAsia="Times New Roman" w:hAnsi="Courier New" w:cs="Times New Roman"/>
      <w:b/>
      <w:bCs/>
      <w:sz w:val="20"/>
      <w:szCs w:val="20"/>
      <w:lang w:val="en-US"/>
    </w:rPr>
  </w:style>
  <w:style w:type="paragraph" w:styleId="Revisie">
    <w:name w:val="Revision"/>
    <w:hidden/>
    <w:uiPriority w:val="99"/>
    <w:semiHidden/>
    <w:rsid w:val="0061235B"/>
    <w:pPr>
      <w:spacing w:after="0" w:line="240" w:lineRule="auto"/>
    </w:pPr>
    <w:rPr>
      <w:rFonts w:ascii="Courier New" w:eastAsia="Times New Roman" w:hAnsi="Courier New" w:cs="Times New Roman"/>
      <w:sz w:val="24"/>
      <w:szCs w:val="20"/>
      <w:lang w:val="en-US"/>
    </w:rPr>
  </w:style>
  <w:style w:type="paragraph" w:customStyle="1" w:styleId="Koptekst1">
    <w:name w:val="Koptekst1"/>
    <w:basedOn w:val="Standaard"/>
    <w:rsid w:val="0061235B"/>
    <w:pPr>
      <w:widowControl w:val="0"/>
      <w:tabs>
        <w:tab w:val="center" w:pos="4536"/>
        <w:tab w:val="right" w:pos="9072"/>
        <w:tab w:val="left" w:pos="9360"/>
      </w:tabs>
      <w:autoSpaceDE w:val="0"/>
      <w:autoSpaceDN w:val="0"/>
      <w:adjustRightInd w:val="0"/>
      <w:spacing w:line="240" w:lineRule="auto"/>
      <w:jc w:val="left"/>
    </w:pPr>
    <w:rPr>
      <w:rFonts w:ascii="Shruti" w:eastAsia="Times New Roman" w:hAnsi="Shruti" w:cs="Times New Roman"/>
      <w:sz w:val="20"/>
      <w:szCs w:val="24"/>
    </w:rPr>
  </w:style>
  <w:style w:type="paragraph" w:customStyle="1" w:styleId="MacPacTrailer">
    <w:name w:val="MacPac Trailer"/>
    <w:rsid w:val="0061235B"/>
    <w:pPr>
      <w:widowControl w:val="0"/>
      <w:spacing w:after="0" w:line="170" w:lineRule="exact"/>
    </w:pPr>
    <w:rPr>
      <w:rFonts w:ascii="Times New Roman" w:eastAsia="Times New Roman" w:hAnsi="Times New Roman" w:cs="Times New Roman"/>
      <w:sz w:val="14"/>
      <w:lang w:val="en-US"/>
    </w:rPr>
  </w:style>
  <w:style w:type="character" w:styleId="GevolgdeHyperlink">
    <w:name w:val="FollowedHyperlink"/>
    <w:basedOn w:val="Standaardalinea-lettertype"/>
    <w:uiPriority w:val="99"/>
    <w:semiHidden/>
    <w:unhideWhenUsed/>
    <w:rsid w:val="0061235B"/>
    <w:rPr>
      <w:color w:val="D6A6D2" w:themeColor="followedHyperlink"/>
      <w:u w:val="single"/>
    </w:rPr>
  </w:style>
  <w:style w:type="paragraph" w:customStyle="1" w:styleId="Mainbody">
    <w:name w:val="Main body"/>
    <w:basedOn w:val="Standaard"/>
    <w:next w:val="Standaard"/>
    <w:link w:val="MainbodyChar"/>
    <w:semiHidden/>
    <w:rsid w:val="00AF4655"/>
    <w:rPr>
      <w:lang w:val="en-GB"/>
    </w:rPr>
  </w:style>
  <w:style w:type="paragraph" w:customStyle="1" w:styleId="Recap">
    <w:name w:val="Recap"/>
    <w:basedOn w:val="Standaard"/>
    <w:next w:val="Standaard"/>
    <w:link w:val="RecapChar"/>
    <w:semiHidden/>
    <w:rsid w:val="00AF4655"/>
  </w:style>
  <w:style w:type="character" w:customStyle="1" w:styleId="MainbodyChar">
    <w:name w:val="Main body Char"/>
    <w:basedOn w:val="Standaardalinea-lettertype"/>
    <w:link w:val="Mainbody"/>
    <w:semiHidden/>
    <w:rsid w:val="009D19AB"/>
    <w:rPr>
      <w:lang w:val="en-GB"/>
    </w:rPr>
  </w:style>
  <w:style w:type="paragraph" w:customStyle="1" w:styleId="NoSpellCheck">
    <w:name w:val="NoSpellCheck"/>
    <w:basedOn w:val="Standaard"/>
    <w:link w:val="NoSpellCheckChar"/>
    <w:semiHidden/>
    <w:rsid w:val="00AF4655"/>
    <w:pPr>
      <w:tabs>
        <w:tab w:val="left" w:pos="4536"/>
      </w:tabs>
      <w:spacing w:line="240" w:lineRule="auto"/>
      <w:jc w:val="left"/>
    </w:pPr>
    <w:rPr>
      <w:rFonts w:ascii="Times New Roman" w:eastAsia="Times New Roman" w:hAnsi="Times New Roman" w:cs="Times New Roman"/>
      <w:b/>
      <w:bCs/>
      <w:noProof/>
      <w:color w:val="FFFFFF" w:themeColor="background1"/>
      <w:sz w:val="16"/>
      <w:szCs w:val="24"/>
      <w:lang w:val="en-GB" w:eastAsia="nl-NL"/>
    </w:rPr>
  </w:style>
  <w:style w:type="character" w:customStyle="1" w:styleId="NoSpellCheckChar">
    <w:name w:val="NoSpellCheck Char"/>
    <w:basedOn w:val="Standaardalinea-lettertype"/>
    <w:link w:val="NoSpellCheck"/>
    <w:semiHidden/>
    <w:rsid w:val="009D19AB"/>
    <w:rPr>
      <w:rFonts w:ascii="Times New Roman" w:eastAsia="Times New Roman" w:hAnsi="Times New Roman" w:cs="Times New Roman"/>
      <w:b/>
      <w:bCs/>
      <w:noProof/>
      <w:color w:val="FFFFFF" w:themeColor="background1"/>
      <w:sz w:val="16"/>
      <w:szCs w:val="24"/>
      <w:lang w:val="en-GB" w:eastAsia="nl-NL"/>
    </w:rPr>
  </w:style>
  <w:style w:type="paragraph" w:customStyle="1" w:styleId="Titel1">
    <w:name w:val="Titel1"/>
    <w:basedOn w:val="Standaard"/>
    <w:rsid w:val="00AF4655"/>
    <w:pPr>
      <w:tabs>
        <w:tab w:val="left" w:pos="4536"/>
      </w:tabs>
      <w:spacing w:line="240" w:lineRule="auto"/>
      <w:jc w:val="left"/>
    </w:pPr>
    <w:rPr>
      <w:rFonts w:ascii="Times New Roman" w:eastAsia="Times New Roman" w:hAnsi="Times New Roman" w:cs="Times New Roman"/>
      <w:b/>
      <w:bCs/>
      <w:sz w:val="28"/>
      <w:szCs w:val="24"/>
      <w:lang w:val="en-GB" w:eastAsia="nl-NL"/>
    </w:rPr>
  </w:style>
  <w:style w:type="character" w:customStyle="1" w:styleId="RecapChar">
    <w:name w:val="Recap Char"/>
    <w:basedOn w:val="Standaardalinea-lettertype"/>
    <w:link w:val="Recap"/>
    <w:semiHidden/>
    <w:rsid w:val="009D19AB"/>
    <w:rPr>
      <w:lang w:val="en-US"/>
    </w:rPr>
  </w:style>
  <w:style w:type="paragraph" w:customStyle="1" w:styleId="Experimentalsection">
    <w:name w:val="Experimental section"/>
    <w:basedOn w:val="Standaard"/>
    <w:next w:val="Standaard"/>
    <w:semiHidden/>
    <w:rsid w:val="00AF4655"/>
  </w:style>
  <w:style w:type="paragraph" w:customStyle="1" w:styleId="Tablecaption">
    <w:name w:val="Table caption"/>
    <w:basedOn w:val="Standaard"/>
    <w:next w:val="Standaard"/>
    <w:link w:val="TablecaptionChar"/>
    <w:rsid w:val="00EE66D7"/>
    <w:pPr>
      <w:spacing w:before="240" w:line="240" w:lineRule="auto"/>
    </w:pPr>
    <w:rPr>
      <w:rFonts w:eastAsia="Times New Roman" w:cs="Times New Roman"/>
      <w:i/>
      <w:sz w:val="20"/>
      <w:szCs w:val="24"/>
      <w:lang w:eastAsia="nl-NL"/>
    </w:rPr>
  </w:style>
  <w:style w:type="character" w:customStyle="1" w:styleId="TablecaptionChar">
    <w:name w:val="Table caption Char"/>
    <w:basedOn w:val="MainbodyChar"/>
    <w:link w:val="Tablecaption"/>
    <w:rsid w:val="00EE66D7"/>
    <w:rPr>
      <w:rFonts w:eastAsia="Times New Roman" w:cs="Times New Roman"/>
      <w:i/>
      <w:sz w:val="20"/>
      <w:szCs w:val="24"/>
      <w:lang w:val="en-US" w:eastAsia="nl-NL"/>
    </w:rPr>
  </w:style>
  <w:style w:type="character" w:customStyle="1" w:styleId="A0">
    <w:name w:val="A0"/>
    <w:uiPriority w:val="99"/>
    <w:rsid w:val="00430390"/>
    <w:rPr>
      <w:rFonts w:cs="Gibson"/>
      <w:color w:val="000000"/>
      <w:sz w:val="15"/>
      <w:szCs w:val="15"/>
    </w:rPr>
  </w:style>
  <w:style w:type="paragraph" w:customStyle="1" w:styleId="Syncomheader">
    <w:name w:val="Syncom header"/>
    <w:basedOn w:val="Koptekst"/>
    <w:rsid w:val="00283F4C"/>
    <w:pPr>
      <w:tabs>
        <w:tab w:val="clear" w:pos="4680"/>
        <w:tab w:val="clear" w:pos="9360"/>
        <w:tab w:val="left" w:pos="1980"/>
      </w:tabs>
      <w:spacing w:line="300" w:lineRule="auto"/>
      <w:jc w:val="left"/>
    </w:pPr>
    <w:rPr>
      <w:rFonts w:ascii="Times New Roman" w:eastAsia="Times New Roman" w:hAnsi="Times New Roman" w:cs="Times New Roman"/>
      <w:b/>
      <w:szCs w:val="24"/>
      <w:lang w:val="en-GB" w:eastAsia="nl-NL"/>
    </w:rPr>
  </w:style>
  <w:style w:type="character" w:customStyle="1" w:styleId="Kop6Char">
    <w:name w:val="Kop 6 Char"/>
    <w:basedOn w:val="Standaardalinea-lettertype"/>
    <w:link w:val="Kop6"/>
    <w:uiPriority w:val="9"/>
    <w:semiHidden/>
    <w:rsid w:val="00A96352"/>
    <w:rPr>
      <w:rFonts w:asciiTheme="majorHAnsi" w:eastAsiaTheme="majorEastAsia" w:hAnsiTheme="majorHAnsi" w:cstheme="majorBidi"/>
      <w:color w:val="4F164A" w:themeColor="accent1" w:themeShade="7F"/>
      <w:lang w:val="en-US"/>
    </w:rPr>
  </w:style>
  <w:style w:type="character" w:customStyle="1" w:styleId="Kop7Char">
    <w:name w:val="Kop 7 Char"/>
    <w:basedOn w:val="Standaardalinea-lettertype"/>
    <w:link w:val="Kop7"/>
    <w:uiPriority w:val="9"/>
    <w:semiHidden/>
    <w:rsid w:val="00A96352"/>
    <w:rPr>
      <w:rFonts w:asciiTheme="majorHAnsi" w:eastAsiaTheme="majorEastAsia" w:hAnsiTheme="majorHAnsi" w:cstheme="majorBidi"/>
      <w:i/>
      <w:iCs/>
      <w:color w:val="4F164A" w:themeColor="accent1" w:themeShade="7F"/>
      <w:lang w:val="en-US"/>
    </w:rPr>
  </w:style>
  <w:style w:type="paragraph" w:styleId="Plattetekst2">
    <w:name w:val="Body Text 2"/>
    <w:basedOn w:val="Standaard"/>
    <w:link w:val="Plattetekst2Char"/>
    <w:uiPriority w:val="99"/>
    <w:semiHidden/>
    <w:unhideWhenUsed/>
    <w:rsid w:val="002574E4"/>
    <w:pPr>
      <w:spacing w:after="120" w:line="480" w:lineRule="auto"/>
    </w:pPr>
  </w:style>
  <w:style w:type="character" w:customStyle="1" w:styleId="Plattetekst2Char">
    <w:name w:val="Platte tekst 2 Char"/>
    <w:basedOn w:val="Standaardalinea-lettertype"/>
    <w:link w:val="Plattetekst2"/>
    <w:uiPriority w:val="99"/>
    <w:semiHidden/>
    <w:rsid w:val="002574E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193157">
      <w:bodyDiv w:val="1"/>
      <w:marLeft w:val="0"/>
      <w:marRight w:val="0"/>
      <w:marTop w:val="0"/>
      <w:marBottom w:val="0"/>
      <w:divBdr>
        <w:top w:val="none" w:sz="0" w:space="0" w:color="auto"/>
        <w:left w:val="none" w:sz="0" w:space="0" w:color="auto"/>
        <w:bottom w:val="none" w:sz="0" w:space="0" w:color="auto"/>
        <w:right w:val="none" w:sz="0" w:space="0" w:color="auto"/>
      </w:divBdr>
    </w:div>
    <w:div w:id="196625334">
      <w:bodyDiv w:val="1"/>
      <w:marLeft w:val="0"/>
      <w:marRight w:val="0"/>
      <w:marTop w:val="0"/>
      <w:marBottom w:val="0"/>
      <w:divBdr>
        <w:top w:val="none" w:sz="0" w:space="0" w:color="auto"/>
        <w:left w:val="none" w:sz="0" w:space="0" w:color="auto"/>
        <w:bottom w:val="none" w:sz="0" w:space="0" w:color="auto"/>
        <w:right w:val="none" w:sz="0" w:space="0" w:color="auto"/>
      </w:divBdr>
    </w:div>
    <w:div w:id="217596348">
      <w:bodyDiv w:val="1"/>
      <w:marLeft w:val="0"/>
      <w:marRight w:val="0"/>
      <w:marTop w:val="0"/>
      <w:marBottom w:val="0"/>
      <w:divBdr>
        <w:top w:val="none" w:sz="0" w:space="0" w:color="auto"/>
        <w:left w:val="none" w:sz="0" w:space="0" w:color="auto"/>
        <w:bottom w:val="none" w:sz="0" w:space="0" w:color="auto"/>
        <w:right w:val="none" w:sz="0" w:space="0" w:color="auto"/>
      </w:divBdr>
    </w:div>
    <w:div w:id="228268339">
      <w:bodyDiv w:val="1"/>
      <w:marLeft w:val="0"/>
      <w:marRight w:val="0"/>
      <w:marTop w:val="0"/>
      <w:marBottom w:val="0"/>
      <w:divBdr>
        <w:top w:val="none" w:sz="0" w:space="0" w:color="auto"/>
        <w:left w:val="none" w:sz="0" w:space="0" w:color="auto"/>
        <w:bottom w:val="none" w:sz="0" w:space="0" w:color="auto"/>
        <w:right w:val="none" w:sz="0" w:space="0" w:color="auto"/>
      </w:divBdr>
    </w:div>
    <w:div w:id="419372778">
      <w:bodyDiv w:val="1"/>
      <w:marLeft w:val="0"/>
      <w:marRight w:val="0"/>
      <w:marTop w:val="0"/>
      <w:marBottom w:val="0"/>
      <w:divBdr>
        <w:top w:val="none" w:sz="0" w:space="0" w:color="auto"/>
        <w:left w:val="none" w:sz="0" w:space="0" w:color="auto"/>
        <w:bottom w:val="none" w:sz="0" w:space="0" w:color="auto"/>
        <w:right w:val="none" w:sz="0" w:space="0" w:color="auto"/>
      </w:divBdr>
    </w:div>
    <w:div w:id="622922687">
      <w:bodyDiv w:val="1"/>
      <w:marLeft w:val="0"/>
      <w:marRight w:val="0"/>
      <w:marTop w:val="0"/>
      <w:marBottom w:val="0"/>
      <w:divBdr>
        <w:top w:val="none" w:sz="0" w:space="0" w:color="auto"/>
        <w:left w:val="none" w:sz="0" w:space="0" w:color="auto"/>
        <w:bottom w:val="none" w:sz="0" w:space="0" w:color="auto"/>
        <w:right w:val="none" w:sz="0" w:space="0" w:color="auto"/>
      </w:divBdr>
    </w:div>
    <w:div w:id="709183142">
      <w:bodyDiv w:val="1"/>
      <w:marLeft w:val="0"/>
      <w:marRight w:val="0"/>
      <w:marTop w:val="0"/>
      <w:marBottom w:val="0"/>
      <w:divBdr>
        <w:top w:val="none" w:sz="0" w:space="0" w:color="auto"/>
        <w:left w:val="none" w:sz="0" w:space="0" w:color="auto"/>
        <w:bottom w:val="none" w:sz="0" w:space="0" w:color="auto"/>
        <w:right w:val="none" w:sz="0" w:space="0" w:color="auto"/>
      </w:divBdr>
    </w:div>
    <w:div w:id="734551775">
      <w:bodyDiv w:val="1"/>
      <w:marLeft w:val="0"/>
      <w:marRight w:val="0"/>
      <w:marTop w:val="0"/>
      <w:marBottom w:val="0"/>
      <w:divBdr>
        <w:top w:val="none" w:sz="0" w:space="0" w:color="auto"/>
        <w:left w:val="none" w:sz="0" w:space="0" w:color="auto"/>
        <w:bottom w:val="none" w:sz="0" w:space="0" w:color="auto"/>
        <w:right w:val="none" w:sz="0" w:space="0" w:color="auto"/>
      </w:divBdr>
    </w:div>
    <w:div w:id="880748674">
      <w:bodyDiv w:val="1"/>
      <w:marLeft w:val="0"/>
      <w:marRight w:val="0"/>
      <w:marTop w:val="0"/>
      <w:marBottom w:val="0"/>
      <w:divBdr>
        <w:top w:val="none" w:sz="0" w:space="0" w:color="auto"/>
        <w:left w:val="none" w:sz="0" w:space="0" w:color="auto"/>
        <w:bottom w:val="none" w:sz="0" w:space="0" w:color="auto"/>
        <w:right w:val="none" w:sz="0" w:space="0" w:color="auto"/>
      </w:divBdr>
    </w:div>
    <w:div w:id="1025981898">
      <w:bodyDiv w:val="1"/>
      <w:marLeft w:val="0"/>
      <w:marRight w:val="0"/>
      <w:marTop w:val="0"/>
      <w:marBottom w:val="0"/>
      <w:divBdr>
        <w:top w:val="none" w:sz="0" w:space="0" w:color="auto"/>
        <w:left w:val="none" w:sz="0" w:space="0" w:color="auto"/>
        <w:bottom w:val="none" w:sz="0" w:space="0" w:color="auto"/>
        <w:right w:val="none" w:sz="0" w:space="0" w:color="auto"/>
      </w:divBdr>
    </w:div>
    <w:div w:id="1056317116">
      <w:bodyDiv w:val="1"/>
      <w:marLeft w:val="0"/>
      <w:marRight w:val="0"/>
      <w:marTop w:val="0"/>
      <w:marBottom w:val="0"/>
      <w:divBdr>
        <w:top w:val="none" w:sz="0" w:space="0" w:color="auto"/>
        <w:left w:val="none" w:sz="0" w:space="0" w:color="auto"/>
        <w:bottom w:val="none" w:sz="0" w:space="0" w:color="auto"/>
        <w:right w:val="none" w:sz="0" w:space="0" w:color="auto"/>
      </w:divBdr>
    </w:div>
    <w:div w:id="1150516104">
      <w:bodyDiv w:val="1"/>
      <w:marLeft w:val="0"/>
      <w:marRight w:val="0"/>
      <w:marTop w:val="0"/>
      <w:marBottom w:val="0"/>
      <w:divBdr>
        <w:top w:val="none" w:sz="0" w:space="0" w:color="auto"/>
        <w:left w:val="none" w:sz="0" w:space="0" w:color="auto"/>
        <w:bottom w:val="none" w:sz="0" w:space="0" w:color="auto"/>
        <w:right w:val="none" w:sz="0" w:space="0" w:color="auto"/>
      </w:divBdr>
    </w:div>
    <w:div w:id="1300762054">
      <w:bodyDiv w:val="1"/>
      <w:marLeft w:val="0"/>
      <w:marRight w:val="0"/>
      <w:marTop w:val="0"/>
      <w:marBottom w:val="0"/>
      <w:divBdr>
        <w:top w:val="none" w:sz="0" w:space="0" w:color="auto"/>
        <w:left w:val="none" w:sz="0" w:space="0" w:color="auto"/>
        <w:bottom w:val="none" w:sz="0" w:space="0" w:color="auto"/>
        <w:right w:val="none" w:sz="0" w:space="0" w:color="auto"/>
      </w:divBdr>
    </w:div>
    <w:div w:id="1507555403">
      <w:bodyDiv w:val="1"/>
      <w:marLeft w:val="0"/>
      <w:marRight w:val="0"/>
      <w:marTop w:val="0"/>
      <w:marBottom w:val="0"/>
      <w:divBdr>
        <w:top w:val="none" w:sz="0" w:space="0" w:color="auto"/>
        <w:left w:val="none" w:sz="0" w:space="0" w:color="auto"/>
        <w:bottom w:val="none" w:sz="0" w:space="0" w:color="auto"/>
        <w:right w:val="none" w:sz="0" w:space="0" w:color="auto"/>
      </w:divBdr>
    </w:div>
    <w:div w:id="1585723406">
      <w:bodyDiv w:val="1"/>
      <w:marLeft w:val="0"/>
      <w:marRight w:val="0"/>
      <w:marTop w:val="0"/>
      <w:marBottom w:val="0"/>
      <w:divBdr>
        <w:top w:val="none" w:sz="0" w:space="0" w:color="auto"/>
        <w:left w:val="none" w:sz="0" w:space="0" w:color="auto"/>
        <w:bottom w:val="none" w:sz="0" w:space="0" w:color="auto"/>
        <w:right w:val="none" w:sz="0" w:space="0" w:color="auto"/>
      </w:divBdr>
    </w:div>
    <w:div w:id="1667323537">
      <w:bodyDiv w:val="1"/>
      <w:marLeft w:val="0"/>
      <w:marRight w:val="0"/>
      <w:marTop w:val="0"/>
      <w:marBottom w:val="0"/>
      <w:divBdr>
        <w:top w:val="none" w:sz="0" w:space="0" w:color="auto"/>
        <w:left w:val="none" w:sz="0" w:space="0" w:color="auto"/>
        <w:bottom w:val="none" w:sz="0" w:space="0" w:color="auto"/>
        <w:right w:val="none" w:sz="0" w:space="0" w:color="auto"/>
      </w:divBdr>
    </w:div>
    <w:div w:id="1767535635">
      <w:bodyDiv w:val="1"/>
      <w:marLeft w:val="0"/>
      <w:marRight w:val="0"/>
      <w:marTop w:val="0"/>
      <w:marBottom w:val="0"/>
      <w:divBdr>
        <w:top w:val="none" w:sz="0" w:space="0" w:color="auto"/>
        <w:left w:val="none" w:sz="0" w:space="0" w:color="auto"/>
        <w:bottom w:val="none" w:sz="0" w:space="0" w:color="auto"/>
        <w:right w:val="none" w:sz="0" w:space="0" w:color="auto"/>
      </w:divBdr>
    </w:div>
    <w:div w:id="2018265143">
      <w:bodyDiv w:val="1"/>
      <w:marLeft w:val="0"/>
      <w:marRight w:val="0"/>
      <w:marTop w:val="0"/>
      <w:marBottom w:val="0"/>
      <w:divBdr>
        <w:top w:val="none" w:sz="0" w:space="0" w:color="auto"/>
        <w:left w:val="none" w:sz="0" w:space="0" w:color="auto"/>
        <w:bottom w:val="none" w:sz="0" w:space="0" w:color="auto"/>
        <w:right w:val="none" w:sz="0" w:space="0" w:color="auto"/>
      </w:divBdr>
    </w:div>
    <w:div w:id="2041319107">
      <w:bodyDiv w:val="1"/>
      <w:marLeft w:val="0"/>
      <w:marRight w:val="0"/>
      <w:marTop w:val="0"/>
      <w:marBottom w:val="0"/>
      <w:divBdr>
        <w:top w:val="none" w:sz="0" w:space="0" w:color="auto"/>
        <w:left w:val="none" w:sz="0" w:space="0" w:color="auto"/>
        <w:bottom w:val="none" w:sz="0" w:space="0" w:color="auto"/>
        <w:right w:val="none" w:sz="0" w:space="0" w:color="auto"/>
      </w:divBdr>
    </w:div>
    <w:div w:id="2045128740">
      <w:bodyDiv w:val="1"/>
      <w:marLeft w:val="0"/>
      <w:marRight w:val="0"/>
      <w:marTop w:val="0"/>
      <w:marBottom w:val="0"/>
      <w:divBdr>
        <w:top w:val="none" w:sz="0" w:space="0" w:color="auto"/>
        <w:left w:val="none" w:sz="0" w:space="0" w:color="auto"/>
        <w:bottom w:val="none" w:sz="0" w:space="0" w:color="auto"/>
        <w:right w:val="none" w:sz="0" w:space="0" w:color="auto"/>
      </w:divBdr>
    </w:div>
    <w:div w:id="206078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footer2.xml.rels><?xml version="1.0" encoding="UTF-8" standalone="yes"?>
<Relationships xmlns="http://schemas.openxmlformats.org/package/2006/relationships"><Relationship Id="rId3" Type="http://schemas.openxmlformats.org/officeDocument/2006/relationships/hyperlink" Target="http://www.symegoresearch.com/" TargetMode="External"/><Relationship Id="rId2" Type="http://schemas.openxmlformats.org/officeDocument/2006/relationships/hyperlink" Target="http://www.symegoresearch.com/" TargetMode="External"/><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G:\Documentsjablonen\Quotation\CDA%20Groningen.dotx" TargetMode="External"/></Relationships>
</file>

<file path=word/theme/theme1.xml><?xml version="1.0" encoding="utf-8"?>
<a:theme xmlns:a="http://schemas.openxmlformats.org/drawingml/2006/main" name="Kantoorthema">
  <a:themeElements>
    <a:clrScheme name="Symego">
      <a:dk1>
        <a:sysClr val="windowText" lastClr="000000"/>
      </a:dk1>
      <a:lt1>
        <a:sysClr val="window" lastClr="FFFFFF"/>
      </a:lt1>
      <a:dk2>
        <a:srgbClr val="081F2D"/>
      </a:dk2>
      <a:lt2>
        <a:srgbClr val="C8D3DA"/>
      </a:lt2>
      <a:accent1>
        <a:srgbClr val="A02D96"/>
      </a:accent1>
      <a:accent2>
        <a:srgbClr val="44546A"/>
      </a:accent2>
      <a:accent3>
        <a:srgbClr val="B2B2B2"/>
      </a:accent3>
      <a:accent4>
        <a:srgbClr val="EA5628"/>
      </a:accent4>
      <a:accent5>
        <a:srgbClr val="CD89C0"/>
      </a:accent5>
      <a:accent6>
        <a:srgbClr val="C8D3DA"/>
      </a:accent6>
      <a:hlink>
        <a:srgbClr val="0563C1"/>
      </a:hlink>
      <a:folHlink>
        <a:srgbClr val="D6A6D2"/>
      </a:folHlink>
    </a:clrScheme>
    <a:fontScheme name="Symeres">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8">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4C457CC-0A20-4CF1-AA73-15B78BB15EA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JournalArticle</b:SourceType>
    <b:Guid>{FA7568C4-B85A-43A3-8D5E-6521EBD6AA5C}</b:Guid>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7E2E92CB70B6941873B7EE1B1F63BA8" ma:contentTypeVersion="13" ma:contentTypeDescription="Een nieuw document maken." ma:contentTypeScope="" ma:versionID="fe97c85c89a60268963cf55013aab6cd">
  <xsd:schema xmlns:xsd="http://www.w3.org/2001/XMLSchema" xmlns:xs="http://www.w3.org/2001/XMLSchema" xmlns:p="http://schemas.microsoft.com/office/2006/metadata/properties" xmlns:ns2="8b9f768b-94f6-421c-8310-5a61f34ec6b1" xmlns:ns3="a3245395-d8ca-4276-9684-73cd796ced0a" targetNamespace="http://schemas.microsoft.com/office/2006/metadata/properties" ma:root="true" ma:fieldsID="1c27b8129eeca283b8630402b119c720" ns2:_="" ns3:_="">
    <xsd:import namespace="8b9f768b-94f6-421c-8310-5a61f34ec6b1"/>
    <xsd:import namespace="a3245395-d8ca-4276-9684-73cd796ced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Presentedby"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f768b-94f6-421c-8310-5a61f34ec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Presentedby" ma:index="14" nillable="true" ma:displayName="Presented by" ma:format="Dropdown" ma:list="UserInfo" ma:SharePointGroup="0" ma:internalName="Presen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45395-d8ca-4276-9684-73cd796ced0a"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sentedby xmlns="8b9f768b-94f6-421c-8310-5a61f34ec6b1">
      <UserInfo>
        <DisplayName/>
        <AccountId xsi:nil="true"/>
        <AccountType/>
      </UserInfo>
    </Presentedby>
  </documentManagement>
</p:properties>
</file>

<file path=customXml/itemProps1.xml><?xml version="1.0" encoding="utf-8"?>
<ds:datastoreItem xmlns:ds="http://schemas.openxmlformats.org/officeDocument/2006/customXml" ds:itemID="{76650072-B646-4F8E-8547-577DFC83E0F9}">
  <ds:schemaRefs>
    <ds:schemaRef ds:uri="http://schemas.openxmlformats.org/officeDocument/2006/bibliography"/>
  </ds:schemaRefs>
</ds:datastoreItem>
</file>

<file path=customXml/itemProps2.xml><?xml version="1.0" encoding="utf-8"?>
<ds:datastoreItem xmlns:ds="http://schemas.openxmlformats.org/officeDocument/2006/customXml" ds:itemID="{B9DE25FE-7D79-4B47-932C-F137C9DD2310}">
  <ds:schemaRefs>
    <ds:schemaRef ds:uri="http://schemas.microsoft.com/sharepoint/v3/contenttype/forms"/>
  </ds:schemaRefs>
</ds:datastoreItem>
</file>

<file path=customXml/itemProps3.xml><?xml version="1.0" encoding="utf-8"?>
<ds:datastoreItem xmlns:ds="http://schemas.openxmlformats.org/officeDocument/2006/customXml" ds:itemID="{7CEB6664-74E1-4C49-898E-3779DC5DD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f768b-94f6-421c-8310-5a61f34ec6b1"/>
    <ds:schemaRef ds:uri="a3245395-d8ca-4276-9684-73cd796ce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9D2BFE-42BD-46B9-BDF9-25F71BD8C348}">
  <ds:schemaRefs>
    <ds:schemaRef ds:uri="http://schemas.microsoft.com/office/2006/metadata/properties"/>
    <ds:schemaRef ds:uri="http://schemas.microsoft.com/office/infopath/2007/PartnerControls"/>
    <ds:schemaRef ds:uri="8b9f768b-94f6-421c-8310-5a61f34ec6b1"/>
  </ds:schemaRefs>
</ds:datastoreItem>
</file>

<file path=docProps/app.xml><?xml version="1.0" encoding="utf-8"?>
<Properties xmlns="http://schemas.openxmlformats.org/officeDocument/2006/extended-properties" xmlns:vt="http://schemas.openxmlformats.org/officeDocument/2006/docPropsVTypes">
  <Template>G:\Documentsjablonen\Quotation\CDA Groningen.dotx</Template>
  <TotalTime>0</TotalTime>
  <Pages>7</Pages>
  <Words>1930</Words>
  <Characters>10617</Characters>
  <Application>Microsoft Office Word</Application>
  <DocSecurity>0</DocSecurity>
  <Lines>88</Lines>
  <Paragraphs>25</Paragraphs>
  <ScaleCrop>false</ScaleCrop>
  <Company/>
  <LinksUpToDate>false</LinksUpToDate>
  <CharactersWithSpaces>12522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Herrero Gomez</dc:creator>
  <cp:keywords/>
  <dc:description/>
  <cp:lastModifiedBy>Floris Voskuil</cp:lastModifiedBy>
  <cp:revision>5</cp:revision>
  <cp:lastPrinted>2020-10-28T16:07:00Z</cp:lastPrinted>
  <dcterms:created xsi:type="dcterms:W3CDTF">2021-02-09T14:14:00Z</dcterms:created>
  <dcterms:modified xsi:type="dcterms:W3CDTF">2021-03-16T16:49:00Z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0x01010077E2E92CB70B6941873B7EE1B1F63BA8</vt:lpwstr>
  </property>
</Properties>
</file>